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52" w:rsidRPr="009D3399" w:rsidRDefault="00364F67">
      <w:r w:rsidRPr="009D3399">
        <w:t>Cours 1</w:t>
      </w:r>
    </w:p>
    <w:p w:rsidR="00364F67" w:rsidRPr="009D3399" w:rsidRDefault="00364F67">
      <w:pPr>
        <w:rPr>
          <w:b/>
          <w:u w:val="single"/>
        </w:rPr>
      </w:pPr>
      <w:r w:rsidRPr="009D3399">
        <w:rPr>
          <w:b/>
          <w:u w:val="single"/>
        </w:rPr>
        <w:t>Collecte des données et statistique descriptive</w:t>
      </w:r>
    </w:p>
    <w:p w:rsidR="00D23235" w:rsidRPr="009D3399" w:rsidRDefault="00A15B3D" w:rsidP="00D23235">
      <w:pPr>
        <w:rPr>
          <w:bCs/>
        </w:rPr>
      </w:pPr>
      <w:r w:rsidRPr="009D3399">
        <w:rPr>
          <w:bCs/>
        </w:rPr>
        <w:t>S</w:t>
      </w:r>
      <w:r w:rsidR="00C25A1E" w:rsidRPr="009D3399">
        <w:rPr>
          <w:bCs/>
        </w:rPr>
        <w:t>tatistique (au singulier) constitue un art et une science comportant un ensemble de méthodes et de théories pour analyser des situations ou des phénomè</w:t>
      </w:r>
      <w:r w:rsidRPr="009D3399">
        <w:rPr>
          <w:bCs/>
        </w:rPr>
        <w:t>nes comportant de l’incertitude</w:t>
      </w:r>
      <w:r w:rsidR="00C25A1E" w:rsidRPr="009D3399">
        <w:rPr>
          <w:bCs/>
        </w:rPr>
        <w:t xml:space="preserve"> </w:t>
      </w:r>
      <w:r w:rsidRPr="009D3399">
        <w:rPr>
          <w:bCs/>
        </w:rPr>
        <w:t>(Ex :</w:t>
      </w:r>
      <w:r w:rsidR="00C25A1E" w:rsidRPr="009D3399">
        <w:rPr>
          <w:bCs/>
        </w:rPr>
        <w:t xml:space="preserve"> les ventes d’une entreprise</w:t>
      </w:r>
      <w:r w:rsidRPr="009D3399">
        <w:rPr>
          <w:bCs/>
        </w:rPr>
        <w:t>)</w:t>
      </w:r>
    </w:p>
    <w:p w:rsidR="00D23235" w:rsidRPr="009D3399" w:rsidRDefault="00C25A1E" w:rsidP="00D23235">
      <w:pPr>
        <w:pStyle w:val="Paragraphedeliste"/>
        <w:numPr>
          <w:ilvl w:val="0"/>
          <w:numId w:val="6"/>
        </w:numPr>
        <w:rPr>
          <w:bCs/>
        </w:rPr>
      </w:pPr>
      <w:r w:rsidRPr="009D3399">
        <w:rPr>
          <w:bCs/>
        </w:rPr>
        <w:t>L'ensemble des méthodes scientifiques pour aider à</w:t>
      </w:r>
      <w:r w:rsidR="00D23235" w:rsidRPr="009D3399">
        <w:rPr>
          <w:bCs/>
        </w:rPr>
        <w:t> :</w:t>
      </w:r>
    </w:p>
    <w:p w:rsidR="00D23235" w:rsidRPr="009D3399" w:rsidRDefault="00D23235" w:rsidP="00D23235">
      <w:pPr>
        <w:pStyle w:val="Paragraphedeliste"/>
        <w:numPr>
          <w:ilvl w:val="1"/>
          <w:numId w:val="6"/>
        </w:numPr>
        <w:rPr>
          <w:bCs/>
        </w:rPr>
      </w:pPr>
      <w:r w:rsidRPr="009D3399">
        <w:rPr>
          <w:bCs/>
        </w:rPr>
        <w:t>F</w:t>
      </w:r>
      <w:r w:rsidR="00C25A1E" w:rsidRPr="009D3399">
        <w:rPr>
          <w:bCs/>
        </w:rPr>
        <w:t>aire la</w:t>
      </w:r>
      <w:r w:rsidR="00C25A1E" w:rsidRPr="009D3399">
        <w:t xml:space="preserve"> </w:t>
      </w:r>
      <w:r w:rsidR="00C25A1E" w:rsidRPr="009D3399">
        <w:rPr>
          <w:bCs/>
          <w:i/>
          <w:iCs/>
        </w:rPr>
        <w:t>collecte de données</w:t>
      </w:r>
      <w:r w:rsidR="00C25A1E" w:rsidRPr="009D3399">
        <w:rPr>
          <w:bCs/>
        </w:rPr>
        <w:t xml:space="preserve"> </w:t>
      </w:r>
    </w:p>
    <w:p w:rsidR="00D23235" w:rsidRPr="009D3399" w:rsidRDefault="00D23235" w:rsidP="00D23235">
      <w:pPr>
        <w:pStyle w:val="Paragraphedeliste"/>
        <w:numPr>
          <w:ilvl w:val="1"/>
          <w:numId w:val="6"/>
        </w:numPr>
        <w:rPr>
          <w:bCs/>
        </w:rPr>
      </w:pPr>
      <w:r w:rsidRPr="009D3399">
        <w:rPr>
          <w:bCs/>
        </w:rPr>
        <w:t>O</w:t>
      </w:r>
      <w:r w:rsidR="00C25A1E" w:rsidRPr="009D3399">
        <w:rPr>
          <w:bCs/>
        </w:rPr>
        <w:t xml:space="preserve">rganiser et résumer des données, </w:t>
      </w:r>
      <w:r w:rsidRPr="009D3399">
        <w:rPr>
          <w:bCs/>
          <w:i/>
          <w:iCs/>
        </w:rPr>
        <w:t>la</w:t>
      </w:r>
      <w:r w:rsidR="00C25A1E" w:rsidRPr="009D3399">
        <w:rPr>
          <w:bCs/>
          <w:i/>
          <w:iCs/>
        </w:rPr>
        <w:t xml:space="preserve"> statistique descriptive</w:t>
      </w:r>
      <w:r w:rsidR="00C25A1E" w:rsidRPr="009D3399">
        <w:rPr>
          <w:bCs/>
        </w:rPr>
        <w:t xml:space="preserve"> </w:t>
      </w:r>
    </w:p>
    <w:p w:rsidR="00D23235" w:rsidRPr="009D3399" w:rsidRDefault="00D23235" w:rsidP="00D23235">
      <w:pPr>
        <w:pStyle w:val="Paragraphedeliste"/>
        <w:numPr>
          <w:ilvl w:val="1"/>
          <w:numId w:val="6"/>
        </w:numPr>
        <w:rPr>
          <w:bCs/>
        </w:rPr>
      </w:pPr>
      <w:r w:rsidRPr="009D3399">
        <w:rPr>
          <w:bCs/>
        </w:rPr>
        <w:t>T</w:t>
      </w:r>
      <w:r w:rsidR="00C25A1E" w:rsidRPr="009D3399">
        <w:rPr>
          <w:bCs/>
        </w:rPr>
        <w:t>ir</w:t>
      </w:r>
      <w:r w:rsidRPr="009D3399">
        <w:rPr>
          <w:bCs/>
        </w:rPr>
        <w:t xml:space="preserve">er des conclusions à partir de </w:t>
      </w:r>
      <w:r w:rsidR="00C25A1E" w:rsidRPr="009D3399">
        <w:rPr>
          <w:bCs/>
        </w:rPr>
        <w:t xml:space="preserve">données, </w:t>
      </w:r>
      <w:r w:rsidR="00C25A1E" w:rsidRPr="009D3399">
        <w:rPr>
          <w:bCs/>
          <w:i/>
          <w:iCs/>
        </w:rPr>
        <w:t>l'inférence statistique</w:t>
      </w:r>
      <w:r w:rsidR="00C25A1E" w:rsidRPr="009D3399">
        <w:rPr>
          <w:bCs/>
        </w:rPr>
        <w:t xml:space="preserve"> </w:t>
      </w:r>
    </w:p>
    <w:p w:rsidR="00D23235" w:rsidRPr="009D3399" w:rsidRDefault="00D23235" w:rsidP="00D23235">
      <w:pPr>
        <w:pStyle w:val="Paragraphedeliste"/>
        <w:numPr>
          <w:ilvl w:val="1"/>
          <w:numId w:val="6"/>
        </w:numPr>
        <w:rPr>
          <w:bCs/>
        </w:rPr>
      </w:pPr>
      <w:r w:rsidRPr="009D3399">
        <w:rPr>
          <w:bCs/>
        </w:rPr>
        <w:t>P</w:t>
      </w:r>
      <w:r w:rsidR="00C25A1E" w:rsidRPr="009D3399">
        <w:rPr>
          <w:bCs/>
        </w:rPr>
        <w:t xml:space="preserve">rendre des décisions rationnelles, </w:t>
      </w:r>
      <w:r w:rsidR="00C25A1E" w:rsidRPr="009D3399">
        <w:rPr>
          <w:bCs/>
          <w:i/>
          <w:iCs/>
        </w:rPr>
        <w:t>la théorie de la décision statistique</w:t>
      </w:r>
    </w:p>
    <w:p w:rsidR="00C21E9B" w:rsidRPr="009D3399" w:rsidRDefault="00A15B3D" w:rsidP="00A15B3D">
      <w:r w:rsidRPr="009D3399">
        <w:rPr>
          <w:bCs/>
        </w:rPr>
        <w:t>S</w:t>
      </w:r>
      <w:r w:rsidR="00C25A1E" w:rsidRPr="009D3399">
        <w:rPr>
          <w:bCs/>
        </w:rPr>
        <w:t xml:space="preserve">tatistiques (au pluriel) représente un ensemble de données numériques portant sur des caractéristiques économiques, sociales, politiques ou culturelles </w:t>
      </w:r>
      <w:r w:rsidRPr="009D3399">
        <w:rPr>
          <w:bCs/>
        </w:rPr>
        <w:t>(Ex :</w:t>
      </w:r>
      <w:r w:rsidR="00C25A1E" w:rsidRPr="009D3399">
        <w:rPr>
          <w:bCs/>
        </w:rPr>
        <w:t xml:space="preserve"> l’évolution du taux de chômage</w:t>
      </w:r>
      <w:r w:rsidRPr="009D3399">
        <w:rPr>
          <w:bCs/>
        </w:rPr>
        <w:t>)</w:t>
      </w:r>
    </w:p>
    <w:p w:rsidR="00C21E9B" w:rsidRPr="009D3399" w:rsidRDefault="00C25A1E" w:rsidP="00A15B3D">
      <w:pPr>
        <w:rPr>
          <w:bCs/>
        </w:rPr>
      </w:pPr>
      <w:r w:rsidRPr="009D3399">
        <w:rPr>
          <w:bCs/>
        </w:rPr>
        <w:t>Le terme statistique représente également une quantité particulière calculée à partir d’un échantillon comme la moyen</w:t>
      </w:r>
      <w:r w:rsidR="00A15B3D" w:rsidRPr="009D3399">
        <w:rPr>
          <w:bCs/>
        </w:rPr>
        <w:t>ne arithmétique, l’écart-type, etc.</w:t>
      </w:r>
    </w:p>
    <w:p w:rsidR="00B40221" w:rsidRPr="009D3399" w:rsidRDefault="00B40221" w:rsidP="00B40221">
      <w:pPr>
        <w:rPr>
          <w:bCs/>
        </w:rPr>
      </w:pPr>
      <w:r w:rsidRPr="009D3399">
        <w:rPr>
          <w:bCs/>
        </w:rPr>
        <w:t>Les étapes d’une étude statistique :</w:t>
      </w:r>
    </w:p>
    <w:p w:rsidR="00B40221" w:rsidRPr="009D3399" w:rsidRDefault="00C25A1E" w:rsidP="00B40221">
      <w:pPr>
        <w:pStyle w:val="Paragraphedeliste"/>
        <w:numPr>
          <w:ilvl w:val="0"/>
          <w:numId w:val="8"/>
        </w:numPr>
        <w:rPr>
          <w:bCs/>
        </w:rPr>
      </w:pPr>
      <w:r w:rsidRPr="009D3399">
        <w:rPr>
          <w:bCs/>
        </w:rPr>
        <w:t>Analyse de la situation</w:t>
      </w:r>
    </w:p>
    <w:p w:rsidR="00B40221" w:rsidRPr="009D3399" w:rsidRDefault="00C25A1E" w:rsidP="00B40221">
      <w:pPr>
        <w:pStyle w:val="Paragraphedeliste"/>
        <w:numPr>
          <w:ilvl w:val="0"/>
          <w:numId w:val="8"/>
        </w:numPr>
        <w:rPr>
          <w:bCs/>
        </w:rPr>
      </w:pPr>
      <w:r w:rsidRPr="009D3399">
        <w:rPr>
          <w:bCs/>
        </w:rPr>
        <w:t>Identification des informations à colliger</w:t>
      </w:r>
    </w:p>
    <w:p w:rsidR="00B40221" w:rsidRPr="009D3399" w:rsidRDefault="00C25A1E" w:rsidP="00B40221">
      <w:pPr>
        <w:pStyle w:val="Paragraphedeliste"/>
        <w:numPr>
          <w:ilvl w:val="0"/>
          <w:numId w:val="8"/>
        </w:numPr>
        <w:rPr>
          <w:bCs/>
        </w:rPr>
      </w:pPr>
      <w:r w:rsidRPr="009D3399">
        <w:rPr>
          <w:bCs/>
        </w:rPr>
        <w:t>Choix du type de recherche et de la méthode de collecte de donnés</w:t>
      </w:r>
    </w:p>
    <w:p w:rsidR="000A3CD4" w:rsidRPr="009D3399" w:rsidRDefault="000A3CD4" w:rsidP="000A3CD4">
      <w:pPr>
        <w:pStyle w:val="Paragraphedeliste"/>
        <w:rPr>
          <w:bCs/>
        </w:rPr>
      </w:pPr>
      <w:r w:rsidRPr="009D3399">
        <w:rPr>
          <w:bCs/>
        </w:rPr>
        <w:t xml:space="preserve">     Types de recherche</w:t>
      </w:r>
    </w:p>
    <w:p w:rsidR="00C21E9B" w:rsidRPr="009D3399" w:rsidRDefault="00C25A1E" w:rsidP="000A3CD4">
      <w:pPr>
        <w:pStyle w:val="Paragraphedeliste"/>
        <w:numPr>
          <w:ilvl w:val="1"/>
          <w:numId w:val="6"/>
        </w:numPr>
        <w:rPr>
          <w:bCs/>
        </w:rPr>
      </w:pPr>
      <w:r w:rsidRPr="009D3399">
        <w:rPr>
          <w:bCs/>
        </w:rPr>
        <w:t>Recherche exploratoire</w:t>
      </w:r>
      <w:r w:rsidR="000A3CD4" w:rsidRPr="009D3399">
        <w:rPr>
          <w:bCs/>
        </w:rPr>
        <w:t xml:space="preserve"> : </w:t>
      </w:r>
      <w:r w:rsidRPr="009D3399">
        <w:rPr>
          <w:bCs/>
        </w:rPr>
        <w:t xml:space="preserve">découvrir la nature de la situation à analyser afin de formuler ultérieurement des hypothèses (à l’aide d’entrevues, des fichiers sur les clients, …) </w:t>
      </w:r>
    </w:p>
    <w:p w:rsidR="00C21E9B" w:rsidRPr="009D3399" w:rsidRDefault="00C25A1E" w:rsidP="000A3CD4">
      <w:pPr>
        <w:pStyle w:val="Paragraphedeliste"/>
        <w:numPr>
          <w:ilvl w:val="1"/>
          <w:numId w:val="6"/>
        </w:numPr>
        <w:rPr>
          <w:bCs/>
        </w:rPr>
      </w:pPr>
      <w:r w:rsidRPr="009D3399">
        <w:rPr>
          <w:bCs/>
        </w:rPr>
        <w:t>Recherche descriptive</w:t>
      </w:r>
      <w:r w:rsidR="000A3CD4" w:rsidRPr="009D3399">
        <w:rPr>
          <w:bCs/>
        </w:rPr>
        <w:t xml:space="preserve"> : </w:t>
      </w:r>
      <w:r w:rsidRPr="009D3399">
        <w:rPr>
          <w:bCs/>
        </w:rPr>
        <w:t xml:space="preserve">représenter graphiquement des données et les résumer par des mesures de tendance centrale et de dispersion </w:t>
      </w:r>
    </w:p>
    <w:p w:rsidR="000A3CD4" w:rsidRPr="009D3399" w:rsidRDefault="00C25A1E" w:rsidP="000A3CD4">
      <w:pPr>
        <w:pStyle w:val="Paragraphedeliste"/>
        <w:numPr>
          <w:ilvl w:val="1"/>
          <w:numId w:val="6"/>
        </w:numPr>
        <w:rPr>
          <w:bCs/>
        </w:rPr>
      </w:pPr>
      <w:r w:rsidRPr="009D3399">
        <w:rPr>
          <w:bCs/>
        </w:rPr>
        <w:t>Recherche causale ou explicative</w:t>
      </w:r>
      <w:r w:rsidR="000A3CD4" w:rsidRPr="009D3399">
        <w:rPr>
          <w:bCs/>
        </w:rPr>
        <w:t xml:space="preserve"> : </w:t>
      </w:r>
      <w:r w:rsidRPr="009D3399">
        <w:rPr>
          <w:bCs/>
        </w:rPr>
        <w:t>tester des hypothèses et déterminer la relation entre deux ou plusieurs variables</w:t>
      </w:r>
    </w:p>
    <w:p w:rsidR="00B40221" w:rsidRPr="009D3399" w:rsidRDefault="00C25A1E" w:rsidP="00B40221">
      <w:pPr>
        <w:pStyle w:val="Paragraphedeliste"/>
        <w:numPr>
          <w:ilvl w:val="0"/>
          <w:numId w:val="8"/>
        </w:numPr>
        <w:rPr>
          <w:bCs/>
        </w:rPr>
      </w:pPr>
      <w:r w:rsidRPr="009D3399">
        <w:rPr>
          <w:bCs/>
        </w:rPr>
        <w:t>Identification des outils d’investigation et plan de sondage</w:t>
      </w:r>
    </w:p>
    <w:p w:rsidR="00B40221" w:rsidRPr="009D3399" w:rsidRDefault="00C25A1E" w:rsidP="00B40221">
      <w:pPr>
        <w:pStyle w:val="Paragraphedeliste"/>
        <w:numPr>
          <w:ilvl w:val="0"/>
          <w:numId w:val="8"/>
        </w:numPr>
        <w:rPr>
          <w:bCs/>
        </w:rPr>
      </w:pPr>
      <w:r w:rsidRPr="009D3399">
        <w:rPr>
          <w:bCs/>
        </w:rPr>
        <w:t>Traitement statistique et codage des données</w:t>
      </w:r>
    </w:p>
    <w:p w:rsidR="00C21E9B" w:rsidRPr="009D3399" w:rsidRDefault="00C25A1E" w:rsidP="00B40221">
      <w:pPr>
        <w:pStyle w:val="Paragraphedeliste"/>
        <w:numPr>
          <w:ilvl w:val="0"/>
          <w:numId w:val="8"/>
        </w:numPr>
        <w:rPr>
          <w:bCs/>
        </w:rPr>
      </w:pPr>
      <w:r w:rsidRPr="009D3399">
        <w:rPr>
          <w:bCs/>
        </w:rPr>
        <w:t>Rédaction du rapport de l’étude</w:t>
      </w:r>
    </w:p>
    <w:p w:rsidR="00547CFD" w:rsidRPr="009D3399" w:rsidRDefault="00547CFD" w:rsidP="00547CFD">
      <w:pPr>
        <w:rPr>
          <w:bCs/>
        </w:rPr>
      </w:pPr>
      <w:r w:rsidRPr="009D3399">
        <w:rPr>
          <w:bCs/>
        </w:rPr>
        <w:t>L’analyse des données :</w:t>
      </w:r>
    </w:p>
    <w:p w:rsidR="00547CFD" w:rsidRPr="009D3399" w:rsidRDefault="00C25A1E" w:rsidP="00547CFD">
      <w:pPr>
        <w:pStyle w:val="Paragraphedeliste"/>
        <w:numPr>
          <w:ilvl w:val="0"/>
          <w:numId w:val="11"/>
        </w:numPr>
        <w:rPr>
          <w:bCs/>
        </w:rPr>
      </w:pPr>
      <w:r w:rsidRPr="009D3399">
        <w:rPr>
          <w:bCs/>
        </w:rPr>
        <w:t>Ensemble de méthodes pour aider à:</w:t>
      </w:r>
    </w:p>
    <w:p w:rsidR="00547CFD" w:rsidRPr="009D3399" w:rsidRDefault="00C25A1E" w:rsidP="00547CFD">
      <w:pPr>
        <w:pStyle w:val="Paragraphedeliste"/>
        <w:numPr>
          <w:ilvl w:val="1"/>
          <w:numId w:val="11"/>
        </w:numPr>
        <w:rPr>
          <w:bCs/>
        </w:rPr>
      </w:pPr>
      <w:r w:rsidRPr="009D3399">
        <w:rPr>
          <w:bCs/>
        </w:rPr>
        <w:t>faire la collecte de données (l’échantillonnage)</w:t>
      </w:r>
    </w:p>
    <w:p w:rsidR="00547CFD" w:rsidRPr="009D3399" w:rsidRDefault="00C25A1E" w:rsidP="00547CFD">
      <w:pPr>
        <w:pStyle w:val="Paragraphedeliste"/>
        <w:numPr>
          <w:ilvl w:val="1"/>
          <w:numId w:val="11"/>
        </w:numPr>
        <w:rPr>
          <w:bCs/>
        </w:rPr>
      </w:pPr>
      <w:r w:rsidRPr="009D3399">
        <w:rPr>
          <w:bCs/>
        </w:rPr>
        <w:t>organiser et résumer des données (la statistique descriptive)</w:t>
      </w:r>
    </w:p>
    <w:p w:rsidR="00547CFD" w:rsidRPr="009D3399" w:rsidRDefault="00C25A1E" w:rsidP="00547CFD">
      <w:pPr>
        <w:pStyle w:val="Paragraphedeliste"/>
        <w:numPr>
          <w:ilvl w:val="1"/>
          <w:numId w:val="11"/>
        </w:numPr>
        <w:rPr>
          <w:bCs/>
        </w:rPr>
      </w:pPr>
      <w:r w:rsidRPr="009D3399">
        <w:rPr>
          <w:bCs/>
        </w:rPr>
        <w:t xml:space="preserve">tirer des conclusions à partir de données (la statistique </w:t>
      </w:r>
      <w:r w:rsidR="009D3399" w:rsidRPr="009D3399">
        <w:rPr>
          <w:bCs/>
        </w:rPr>
        <w:t>différentielle</w:t>
      </w:r>
      <w:r w:rsidRPr="009D3399">
        <w:rPr>
          <w:bCs/>
        </w:rPr>
        <w:t>)</w:t>
      </w:r>
    </w:p>
    <w:p w:rsidR="00C21E9B" w:rsidRPr="009D3399" w:rsidRDefault="00547CFD" w:rsidP="00547CFD">
      <w:pPr>
        <w:ind w:left="720"/>
        <w:rPr>
          <w:bCs/>
        </w:rPr>
      </w:pPr>
      <w:r w:rsidRPr="009D3399">
        <w:rPr>
          <w:bCs/>
        </w:rPr>
        <w:lastRenderedPageBreak/>
        <w:t xml:space="preserve">** </w:t>
      </w:r>
      <w:r w:rsidR="00C25A1E" w:rsidRPr="009D3399">
        <w:rPr>
          <w:bCs/>
        </w:rPr>
        <w:t>Le but consiste à comprendre le phénomène sous-jacent à ces données afin de mieux le contrôler ou de mieux le prédire (par exemple les ventes d’un produit d’une entreprise, l’arrivée des clients aux guichets d’un super marché, …)</w:t>
      </w:r>
    </w:p>
    <w:p w:rsidR="00547CFD" w:rsidRPr="009D3399" w:rsidRDefault="00676D9E" w:rsidP="00547CFD">
      <w:pPr>
        <w:rPr>
          <w:bCs/>
        </w:rPr>
      </w:pPr>
      <w:r w:rsidRPr="009D3399">
        <w:rPr>
          <w:bCs/>
        </w:rPr>
        <w:t>Notions fondamentales :</w:t>
      </w:r>
    </w:p>
    <w:p w:rsidR="00676D9E" w:rsidRPr="009D3399" w:rsidRDefault="00C25A1E" w:rsidP="00676D9E">
      <w:pPr>
        <w:pStyle w:val="Paragraphedeliste"/>
        <w:numPr>
          <w:ilvl w:val="0"/>
          <w:numId w:val="11"/>
        </w:numPr>
        <w:rPr>
          <w:bCs/>
        </w:rPr>
      </w:pPr>
      <w:r w:rsidRPr="009D3399">
        <w:rPr>
          <w:bCs/>
        </w:rPr>
        <w:t>Population statistique</w:t>
      </w:r>
      <w:r w:rsidR="005216E2" w:rsidRPr="009D3399">
        <w:rPr>
          <w:bCs/>
        </w:rPr>
        <w:t> : Ensemble statistique (1 à n)</w:t>
      </w:r>
    </w:p>
    <w:p w:rsidR="00676D9E" w:rsidRPr="009D3399" w:rsidRDefault="00C25A1E" w:rsidP="00676D9E">
      <w:pPr>
        <w:pStyle w:val="Paragraphedeliste"/>
        <w:numPr>
          <w:ilvl w:val="0"/>
          <w:numId w:val="11"/>
        </w:numPr>
        <w:rPr>
          <w:bCs/>
        </w:rPr>
      </w:pPr>
      <w:r w:rsidRPr="009D3399">
        <w:rPr>
          <w:bCs/>
        </w:rPr>
        <w:t>Échantillon</w:t>
      </w:r>
      <w:r w:rsidR="005216E2" w:rsidRPr="009D3399">
        <w:rPr>
          <w:bCs/>
        </w:rPr>
        <w:t> : Sous-ensemble de la population (1 à n observations)</w:t>
      </w:r>
    </w:p>
    <w:p w:rsidR="00676D9E" w:rsidRPr="009D3399" w:rsidRDefault="00676D9E" w:rsidP="00676D9E">
      <w:pPr>
        <w:pStyle w:val="Paragraphedeliste"/>
        <w:numPr>
          <w:ilvl w:val="1"/>
          <w:numId w:val="11"/>
        </w:numPr>
        <w:rPr>
          <w:bCs/>
        </w:rPr>
      </w:pPr>
      <w:r w:rsidRPr="009D3399">
        <w:rPr>
          <w:bCs/>
        </w:rPr>
        <w:t xml:space="preserve">Échantillon aléatoire : </w:t>
      </w:r>
    </w:p>
    <w:p w:rsidR="00C21E9B" w:rsidRPr="009D3399" w:rsidRDefault="00C25A1E" w:rsidP="00676D9E">
      <w:pPr>
        <w:pStyle w:val="Paragraphedeliste"/>
        <w:numPr>
          <w:ilvl w:val="2"/>
          <w:numId w:val="11"/>
        </w:numPr>
        <w:rPr>
          <w:bCs/>
        </w:rPr>
      </w:pPr>
      <w:r w:rsidRPr="009D3399">
        <w:rPr>
          <w:bCs/>
        </w:rPr>
        <w:t>Sous ensemble d’individus tirés de façon aléatoire de la population statistique</w:t>
      </w:r>
    </w:p>
    <w:p w:rsidR="00C21E9B" w:rsidRPr="009D3399" w:rsidRDefault="00C25A1E" w:rsidP="00676D9E">
      <w:pPr>
        <w:pStyle w:val="Paragraphedeliste"/>
        <w:numPr>
          <w:ilvl w:val="2"/>
          <w:numId w:val="11"/>
        </w:numPr>
        <w:rPr>
          <w:bCs/>
        </w:rPr>
      </w:pPr>
      <w:r w:rsidRPr="009D3399">
        <w:rPr>
          <w:bCs/>
        </w:rPr>
        <w:t xml:space="preserve">Un échantillon aléatoire permet de généraliser (ou d’inférer) les résultats obtenus au niveau de toute la population </w:t>
      </w:r>
    </w:p>
    <w:p w:rsidR="00676D9E" w:rsidRPr="009D3399" w:rsidRDefault="00C25A1E" w:rsidP="00676D9E">
      <w:pPr>
        <w:pStyle w:val="Paragraphedeliste"/>
        <w:numPr>
          <w:ilvl w:val="2"/>
          <w:numId w:val="11"/>
        </w:numPr>
        <w:rPr>
          <w:bCs/>
        </w:rPr>
      </w:pPr>
      <w:r w:rsidRPr="009D3399">
        <w:rPr>
          <w:bCs/>
        </w:rPr>
        <w:t>La taille de l’échantillon correspond au nombre d’individus qui le composent</w:t>
      </w:r>
    </w:p>
    <w:p w:rsidR="00676D9E" w:rsidRPr="009D3399" w:rsidRDefault="00DB3743" w:rsidP="00676D9E">
      <w:pPr>
        <w:pStyle w:val="Paragraphedeliste"/>
        <w:numPr>
          <w:ilvl w:val="0"/>
          <w:numId w:val="11"/>
        </w:numPr>
        <w:rPr>
          <w:bCs/>
        </w:rPr>
      </w:pPr>
      <w:r w:rsidRPr="009D3399">
        <w:rPr>
          <w:bCs/>
        </w:rPr>
        <w:t>Unité statistique :</w:t>
      </w:r>
      <w:r w:rsidR="00C25A1E" w:rsidRPr="009D3399">
        <w:rPr>
          <w:bCs/>
        </w:rPr>
        <w:t xml:space="preserve"> </w:t>
      </w:r>
      <w:r w:rsidRPr="009D3399">
        <w:rPr>
          <w:bCs/>
        </w:rPr>
        <w:t>I</w:t>
      </w:r>
      <w:r w:rsidR="00C25A1E" w:rsidRPr="009D3399">
        <w:rPr>
          <w:bCs/>
        </w:rPr>
        <w:t>ndividu</w:t>
      </w:r>
    </w:p>
    <w:p w:rsidR="008878E1" w:rsidRPr="009D3399" w:rsidRDefault="00676D9E" w:rsidP="008878E1">
      <w:pPr>
        <w:pStyle w:val="Paragraphedeliste"/>
        <w:numPr>
          <w:ilvl w:val="0"/>
          <w:numId w:val="11"/>
        </w:numPr>
        <w:rPr>
          <w:bCs/>
        </w:rPr>
      </w:pPr>
      <w:r w:rsidRPr="009D3399">
        <w:rPr>
          <w:bCs/>
        </w:rPr>
        <w:t>Variable statistique : C</w:t>
      </w:r>
      <w:r w:rsidR="00C25A1E" w:rsidRPr="009D3399">
        <w:rPr>
          <w:bCs/>
        </w:rPr>
        <w:t>aractère</w:t>
      </w:r>
      <w:r w:rsidRPr="009D3399">
        <w:rPr>
          <w:bCs/>
        </w:rPr>
        <w:t xml:space="preserve"> par lequel on transforme une unité statistique en une modalité</w:t>
      </w:r>
      <w:r w:rsidR="00ED4060" w:rsidRPr="009D3399">
        <w:rPr>
          <w:bCs/>
        </w:rPr>
        <w:br/>
        <w:t>Unité statistique → Variable statistique → Modalité</w:t>
      </w:r>
      <w:r w:rsidR="008878E1" w:rsidRPr="009D3399">
        <w:rPr>
          <w:bCs/>
        </w:rPr>
        <w:br/>
        <w:t>Ex :</w:t>
      </w:r>
    </w:p>
    <w:tbl>
      <w:tblPr>
        <w:tblStyle w:val="Grilledutableau"/>
        <w:tblW w:w="0" w:type="auto"/>
        <w:tblInd w:w="720" w:type="dxa"/>
        <w:tblLook w:val="04A0"/>
      </w:tblPr>
      <w:tblGrid>
        <w:gridCol w:w="3783"/>
        <w:gridCol w:w="2693"/>
        <w:gridCol w:w="2380"/>
      </w:tblGrid>
      <w:tr w:rsidR="008878E1" w:rsidRPr="009D3399" w:rsidTr="008878E1">
        <w:tc>
          <w:tcPr>
            <w:tcW w:w="3783" w:type="dxa"/>
          </w:tcPr>
          <w:p w:rsidR="008878E1" w:rsidRPr="009D3399" w:rsidRDefault="008878E1" w:rsidP="008878E1">
            <w:pPr>
              <w:rPr>
                <w:b/>
                <w:bCs/>
              </w:rPr>
            </w:pPr>
            <w:r w:rsidRPr="009D3399">
              <w:rPr>
                <w:b/>
                <w:bCs/>
              </w:rPr>
              <w:t>Étude</w:t>
            </w:r>
          </w:p>
        </w:tc>
        <w:tc>
          <w:tcPr>
            <w:tcW w:w="2693" w:type="dxa"/>
          </w:tcPr>
          <w:p w:rsidR="008878E1" w:rsidRPr="009D3399" w:rsidRDefault="008878E1" w:rsidP="008878E1">
            <w:pPr>
              <w:rPr>
                <w:b/>
                <w:bCs/>
              </w:rPr>
            </w:pPr>
            <w:r w:rsidRPr="009D3399">
              <w:rPr>
                <w:b/>
                <w:bCs/>
              </w:rPr>
              <w:t xml:space="preserve">Unité statistique     </w:t>
            </w:r>
          </w:p>
        </w:tc>
        <w:tc>
          <w:tcPr>
            <w:tcW w:w="2380" w:type="dxa"/>
          </w:tcPr>
          <w:p w:rsidR="008878E1" w:rsidRPr="009D3399" w:rsidRDefault="008878E1" w:rsidP="008878E1">
            <w:pPr>
              <w:rPr>
                <w:b/>
                <w:bCs/>
              </w:rPr>
            </w:pPr>
            <w:r w:rsidRPr="009D3399">
              <w:rPr>
                <w:b/>
                <w:bCs/>
              </w:rPr>
              <w:t>Variable statistique</w:t>
            </w:r>
          </w:p>
        </w:tc>
      </w:tr>
      <w:tr w:rsidR="008878E1" w:rsidRPr="009D3399" w:rsidTr="008878E1">
        <w:tc>
          <w:tcPr>
            <w:tcW w:w="3783" w:type="dxa"/>
          </w:tcPr>
          <w:p w:rsidR="008878E1" w:rsidRPr="009D3399" w:rsidRDefault="008878E1" w:rsidP="008878E1">
            <w:pPr>
              <w:rPr>
                <w:bCs/>
              </w:rPr>
            </w:pPr>
            <w:r w:rsidRPr="009D3399">
              <w:rPr>
                <w:bCs/>
              </w:rPr>
              <w:t>Longueur des  tiges de métal</w:t>
            </w:r>
          </w:p>
        </w:tc>
        <w:tc>
          <w:tcPr>
            <w:tcW w:w="2693" w:type="dxa"/>
          </w:tcPr>
          <w:p w:rsidR="008878E1" w:rsidRPr="009D3399" w:rsidRDefault="008878E1" w:rsidP="008878E1">
            <w:pPr>
              <w:rPr>
                <w:bCs/>
              </w:rPr>
            </w:pPr>
            <w:r w:rsidRPr="009D3399">
              <w:rPr>
                <w:bCs/>
              </w:rPr>
              <w:t>Tiges de métal</w:t>
            </w:r>
          </w:p>
        </w:tc>
        <w:tc>
          <w:tcPr>
            <w:tcW w:w="2380" w:type="dxa"/>
          </w:tcPr>
          <w:p w:rsidR="008878E1" w:rsidRPr="009D3399" w:rsidRDefault="008878E1" w:rsidP="008878E1">
            <w:pPr>
              <w:rPr>
                <w:bCs/>
              </w:rPr>
            </w:pPr>
            <w:r w:rsidRPr="009D3399">
              <w:rPr>
                <w:bCs/>
              </w:rPr>
              <w:t>Longueur</w:t>
            </w:r>
          </w:p>
        </w:tc>
      </w:tr>
      <w:tr w:rsidR="008878E1" w:rsidRPr="009D3399" w:rsidTr="008878E1">
        <w:tc>
          <w:tcPr>
            <w:tcW w:w="3783" w:type="dxa"/>
          </w:tcPr>
          <w:p w:rsidR="008878E1" w:rsidRPr="009D3399" w:rsidRDefault="008878E1" w:rsidP="008878E1">
            <w:pPr>
              <w:rPr>
                <w:bCs/>
              </w:rPr>
            </w:pPr>
            <w:r w:rsidRPr="009D3399">
              <w:rPr>
                <w:bCs/>
              </w:rPr>
              <w:t>Salaire annuel des employés spécialisés</w:t>
            </w:r>
          </w:p>
        </w:tc>
        <w:tc>
          <w:tcPr>
            <w:tcW w:w="2693" w:type="dxa"/>
          </w:tcPr>
          <w:p w:rsidR="008878E1" w:rsidRPr="009D3399" w:rsidRDefault="008878E1" w:rsidP="008878E1">
            <w:pPr>
              <w:rPr>
                <w:bCs/>
              </w:rPr>
            </w:pPr>
            <w:r w:rsidRPr="009D3399">
              <w:rPr>
                <w:bCs/>
              </w:rPr>
              <w:t>Employé</w:t>
            </w:r>
          </w:p>
        </w:tc>
        <w:tc>
          <w:tcPr>
            <w:tcW w:w="2380" w:type="dxa"/>
          </w:tcPr>
          <w:p w:rsidR="008878E1" w:rsidRPr="009D3399" w:rsidRDefault="008878E1" w:rsidP="008878E1">
            <w:pPr>
              <w:rPr>
                <w:bCs/>
              </w:rPr>
            </w:pPr>
            <w:r w:rsidRPr="009D3399">
              <w:rPr>
                <w:bCs/>
              </w:rPr>
              <w:t>Salaire</w:t>
            </w:r>
          </w:p>
        </w:tc>
      </w:tr>
    </w:tbl>
    <w:p w:rsidR="00FB767B" w:rsidRPr="009D3399" w:rsidRDefault="00150779" w:rsidP="00FB767B">
      <w:pPr>
        <w:pStyle w:val="Paragraphedeliste"/>
        <w:numPr>
          <w:ilvl w:val="1"/>
          <w:numId w:val="11"/>
        </w:numPr>
        <w:rPr>
          <w:bCs/>
        </w:rPr>
      </w:pPr>
      <w:r w:rsidRPr="009D3399">
        <w:rPr>
          <w:bCs/>
        </w:rPr>
        <w:t>Quantitative : Mesurable</w:t>
      </w:r>
      <w:r w:rsidR="00C25A1E" w:rsidRPr="009D3399">
        <w:rPr>
          <w:bCs/>
        </w:rPr>
        <w:t xml:space="preserve"> (#)</w:t>
      </w:r>
    </w:p>
    <w:p w:rsidR="00FB767B" w:rsidRPr="009D3399" w:rsidRDefault="00150779" w:rsidP="00FB767B">
      <w:pPr>
        <w:pStyle w:val="Paragraphedeliste"/>
        <w:numPr>
          <w:ilvl w:val="2"/>
          <w:numId w:val="11"/>
        </w:numPr>
        <w:rPr>
          <w:bCs/>
        </w:rPr>
      </w:pPr>
      <w:r w:rsidRPr="009D3399">
        <w:rPr>
          <w:bCs/>
        </w:rPr>
        <w:t>Continue : Nombre illimité de valeur</w:t>
      </w:r>
      <w:r w:rsidR="00FB767B" w:rsidRPr="009D3399">
        <w:rPr>
          <w:bCs/>
        </w:rPr>
        <w:t>s (–Les valeurs sont groupées en classes)</w:t>
      </w:r>
    </w:p>
    <w:p w:rsidR="00FB767B" w:rsidRPr="009D3399" w:rsidRDefault="00FB767B" w:rsidP="00FB767B">
      <w:pPr>
        <w:pStyle w:val="Paragraphedeliste"/>
        <w:numPr>
          <w:ilvl w:val="3"/>
          <w:numId w:val="11"/>
        </w:numPr>
        <w:rPr>
          <w:bCs/>
        </w:rPr>
      </w:pPr>
      <w:r w:rsidRPr="009D3399">
        <w:rPr>
          <w:bCs/>
        </w:rPr>
        <w:t>Histogrammes</w:t>
      </w:r>
    </w:p>
    <w:p w:rsidR="00FB767B" w:rsidRPr="009D3399" w:rsidRDefault="00FB767B" w:rsidP="00FB767B">
      <w:pPr>
        <w:pStyle w:val="Paragraphedeliste"/>
        <w:numPr>
          <w:ilvl w:val="3"/>
          <w:numId w:val="11"/>
        </w:numPr>
        <w:rPr>
          <w:bCs/>
        </w:rPr>
      </w:pPr>
      <w:r w:rsidRPr="009D3399">
        <w:rPr>
          <w:bCs/>
        </w:rPr>
        <w:t>P</w:t>
      </w:r>
      <w:r w:rsidR="00150779" w:rsidRPr="009D3399">
        <w:rPr>
          <w:bCs/>
        </w:rPr>
        <w:t>olygones de fréquence</w:t>
      </w:r>
    </w:p>
    <w:p w:rsidR="00FB767B" w:rsidRPr="009D3399" w:rsidRDefault="00FB767B" w:rsidP="00FB767B">
      <w:pPr>
        <w:pStyle w:val="Paragraphedeliste"/>
        <w:numPr>
          <w:ilvl w:val="3"/>
          <w:numId w:val="11"/>
        </w:numPr>
        <w:rPr>
          <w:bCs/>
        </w:rPr>
      </w:pPr>
      <w:r w:rsidRPr="009D3399">
        <w:rPr>
          <w:bCs/>
        </w:rPr>
        <w:t>Courbes de fréquences cumulées</w:t>
      </w:r>
    </w:p>
    <w:p w:rsidR="00150779" w:rsidRPr="009D3399" w:rsidRDefault="00FB767B" w:rsidP="00FB767B">
      <w:pPr>
        <w:pStyle w:val="Paragraphedeliste"/>
        <w:numPr>
          <w:ilvl w:val="3"/>
          <w:numId w:val="11"/>
        </w:numPr>
        <w:rPr>
          <w:bCs/>
        </w:rPr>
      </w:pPr>
      <w:r w:rsidRPr="009D3399">
        <w:rPr>
          <w:bCs/>
        </w:rPr>
        <w:t>Courbes de fréquences avec classes intégrales ouvertes</w:t>
      </w:r>
    </w:p>
    <w:p w:rsidR="00585644" w:rsidRPr="009D3399" w:rsidRDefault="00150779" w:rsidP="00585644">
      <w:pPr>
        <w:pStyle w:val="Paragraphedeliste"/>
        <w:numPr>
          <w:ilvl w:val="2"/>
          <w:numId w:val="11"/>
        </w:numPr>
        <w:rPr>
          <w:bCs/>
        </w:rPr>
      </w:pPr>
      <w:r w:rsidRPr="009D3399">
        <w:rPr>
          <w:bCs/>
        </w:rPr>
        <w:t>Discontinue</w:t>
      </w:r>
      <w:r w:rsidR="00585644" w:rsidRPr="009D3399">
        <w:rPr>
          <w:bCs/>
        </w:rPr>
        <w:t xml:space="preserve"> (a.k.a Discrète)</w:t>
      </w:r>
      <w:r w:rsidRPr="009D3399">
        <w:rPr>
          <w:bCs/>
        </w:rPr>
        <w:t> : Nombre limité de valeurs (Valeur entière</w:t>
      </w:r>
      <w:r w:rsidR="00585644" w:rsidRPr="009D3399">
        <w:rPr>
          <w:bCs/>
        </w:rPr>
        <w:t>)</w:t>
      </w:r>
    </w:p>
    <w:p w:rsidR="00FB767B" w:rsidRPr="009D3399" w:rsidRDefault="00FB767B" w:rsidP="00FB767B">
      <w:pPr>
        <w:pStyle w:val="Paragraphedeliste"/>
        <w:numPr>
          <w:ilvl w:val="3"/>
          <w:numId w:val="11"/>
        </w:numPr>
        <w:rPr>
          <w:bCs/>
        </w:rPr>
      </w:pPr>
      <w:r w:rsidRPr="009D3399">
        <w:rPr>
          <w:bCs/>
        </w:rPr>
        <w:t>Diagrammes en bâton</w:t>
      </w:r>
    </w:p>
    <w:p w:rsidR="00FB767B" w:rsidRPr="009D3399" w:rsidRDefault="00FB767B" w:rsidP="00FB767B">
      <w:pPr>
        <w:pStyle w:val="Paragraphedeliste"/>
        <w:numPr>
          <w:ilvl w:val="3"/>
          <w:numId w:val="11"/>
        </w:numPr>
        <w:rPr>
          <w:bCs/>
        </w:rPr>
      </w:pPr>
      <w:r w:rsidRPr="009D3399">
        <w:rPr>
          <w:bCs/>
        </w:rPr>
        <w:t xml:space="preserve">Graphiques en escalier </w:t>
      </w:r>
    </w:p>
    <w:p w:rsidR="00150779" w:rsidRPr="009D3399" w:rsidRDefault="00150779" w:rsidP="00150779">
      <w:pPr>
        <w:pStyle w:val="Paragraphedeliste"/>
        <w:numPr>
          <w:ilvl w:val="1"/>
          <w:numId w:val="11"/>
        </w:numPr>
        <w:rPr>
          <w:bCs/>
        </w:rPr>
      </w:pPr>
      <w:r w:rsidRPr="009D3399">
        <w:rPr>
          <w:bCs/>
        </w:rPr>
        <w:t>Qualitative : Non mesurable</w:t>
      </w:r>
      <w:r w:rsidR="00C25A1E" w:rsidRPr="009D3399">
        <w:rPr>
          <w:bCs/>
        </w:rPr>
        <w:t xml:space="preserve"> (Caractéristique)</w:t>
      </w:r>
    </w:p>
    <w:p w:rsidR="00000000" w:rsidRPr="009D3399" w:rsidRDefault="002632B7" w:rsidP="004E1924">
      <w:pPr>
        <w:pStyle w:val="Paragraphedeliste"/>
        <w:numPr>
          <w:ilvl w:val="1"/>
          <w:numId w:val="11"/>
        </w:numPr>
        <w:rPr>
          <w:bCs/>
        </w:rPr>
      </w:pPr>
      <w:r w:rsidRPr="009D3399">
        <w:rPr>
          <w:bCs/>
        </w:rPr>
        <w:t>Variable indépendante:</w:t>
      </w:r>
      <w:r w:rsidRPr="009D3399">
        <w:rPr>
          <w:bCs/>
        </w:rPr>
        <w:t xml:space="preserve"> variable qui peut avoir un effet ou influencer une autre variable</w:t>
      </w:r>
      <w:r w:rsidR="004E1924" w:rsidRPr="009D3399">
        <w:rPr>
          <w:bCs/>
        </w:rPr>
        <w:t xml:space="preserve"> (Ex : la rémunération)</w:t>
      </w:r>
    </w:p>
    <w:p w:rsidR="00000000" w:rsidRPr="009D3399" w:rsidRDefault="002632B7" w:rsidP="004E1924">
      <w:pPr>
        <w:pStyle w:val="Paragraphedeliste"/>
        <w:numPr>
          <w:ilvl w:val="1"/>
          <w:numId w:val="11"/>
        </w:numPr>
        <w:rPr>
          <w:bCs/>
        </w:rPr>
      </w:pPr>
      <w:r w:rsidRPr="009D3399">
        <w:rPr>
          <w:bCs/>
        </w:rPr>
        <w:t xml:space="preserve">Variable dépendante: </w:t>
      </w:r>
      <w:r w:rsidRPr="009D3399">
        <w:rPr>
          <w:bCs/>
        </w:rPr>
        <w:t>variable dont les variations peuvent être expliquées ou dépendent des variations d’une autre variable</w:t>
      </w:r>
      <w:r w:rsidR="004E1924" w:rsidRPr="009D3399">
        <w:rPr>
          <w:bCs/>
        </w:rPr>
        <w:t xml:space="preserve"> (Ex : </w:t>
      </w:r>
      <w:r w:rsidRPr="009D3399">
        <w:rPr>
          <w:bCs/>
        </w:rPr>
        <w:t>la satisfaction au tr</w:t>
      </w:r>
      <w:r w:rsidRPr="009D3399">
        <w:rPr>
          <w:bCs/>
        </w:rPr>
        <w:t>avail</w:t>
      </w:r>
      <w:r w:rsidR="004E1924" w:rsidRPr="009D3399">
        <w:rPr>
          <w:bCs/>
        </w:rPr>
        <w:t>)</w:t>
      </w:r>
    </w:p>
    <w:p w:rsidR="00676D9E" w:rsidRPr="009D3399" w:rsidRDefault="00C25A1E" w:rsidP="00676D9E">
      <w:pPr>
        <w:pStyle w:val="Paragraphedeliste"/>
        <w:numPr>
          <w:ilvl w:val="0"/>
          <w:numId w:val="11"/>
        </w:numPr>
        <w:rPr>
          <w:bCs/>
        </w:rPr>
      </w:pPr>
      <w:r w:rsidRPr="009D3399">
        <w:rPr>
          <w:bCs/>
        </w:rPr>
        <w:t>Modalité : Valeur possible des variables</w:t>
      </w:r>
    </w:p>
    <w:p w:rsidR="00676D9E" w:rsidRPr="009D3399" w:rsidRDefault="00C25A1E" w:rsidP="00676D9E">
      <w:pPr>
        <w:pStyle w:val="Paragraphedeliste"/>
        <w:numPr>
          <w:ilvl w:val="0"/>
          <w:numId w:val="11"/>
        </w:numPr>
        <w:rPr>
          <w:bCs/>
        </w:rPr>
      </w:pPr>
      <w:r w:rsidRPr="009D3399">
        <w:rPr>
          <w:bCs/>
        </w:rPr>
        <w:t>Fréquence d’une modalité : Nombre de fois qu’une valeur se répète dans l’échantillon</w:t>
      </w:r>
    </w:p>
    <w:p w:rsidR="00FB767B" w:rsidRPr="009D3399" w:rsidRDefault="00C25A1E" w:rsidP="00FB767B">
      <w:pPr>
        <w:pStyle w:val="Paragraphedeliste"/>
        <w:numPr>
          <w:ilvl w:val="0"/>
          <w:numId w:val="11"/>
        </w:numPr>
        <w:rPr>
          <w:bCs/>
        </w:rPr>
      </w:pPr>
      <w:r w:rsidRPr="009D3399">
        <w:rPr>
          <w:bCs/>
        </w:rPr>
        <w:t xml:space="preserve">Cueillette de données </w:t>
      </w:r>
    </w:p>
    <w:p w:rsidR="000C632F" w:rsidRPr="009D3399" w:rsidRDefault="000C632F" w:rsidP="00D02B20">
      <w:pPr>
        <w:rPr>
          <w:bCs/>
        </w:rPr>
      </w:pPr>
    </w:p>
    <w:p w:rsidR="000C632F" w:rsidRPr="009D3399" w:rsidRDefault="000C632F" w:rsidP="00D02B20">
      <w:pPr>
        <w:rPr>
          <w:bCs/>
        </w:rPr>
      </w:pPr>
    </w:p>
    <w:p w:rsidR="00D02B20" w:rsidRPr="009D3399" w:rsidRDefault="00D02B20" w:rsidP="00D02B20">
      <w:pPr>
        <w:rPr>
          <w:bCs/>
        </w:rPr>
      </w:pPr>
      <w:r w:rsidRPr="009D3399">
        <w:rPr>
          <w:bCs/>
        </w:rPr>
        <w:lastRenderedPageBreak/>
        <w:t>Échelles de mesure :</w:t>
      </w:r>
    </w:p>
    <w:p w:rsidR="00E61A4E" w:rsidRPr="009D3399" w:rsidRDefault="002632B7" w:rsidP="00E61A4E">
      <w:pPr>
        <w:pStyle w:val="Paragraphedeliste"/>
        <w:numPr>
          <w:ilvl w:val="0"/>
          <w:numId w:val="16"/>
        </w:numPr>
        <w:rPr>
          <w:bCs/>
        </w:rPr>
      </w:pPr>
      <w:r w:rsidRPr="009D3399">
        <w:rPr>
          <w:bCs/>
        </w:rPr>
        <w:t xml:space="preserve">Nominale: </w:t>
      </w:r>
      <w:r w:rsidRPr="009D3399">
        <w:rPr>
          <w:bCs/>
        </w:rPr>
        <w:t>valeur numérique assignée arbitrairement à une modalité sans idée de  distance entre les modalités</w:t>
      </w:r>
      <w:r w:rsidRPr="009D3399">
        <w:rPr>
          <w:bCs/>
        </w:rPr>
        <w:t xml:space="preserve"> </w:t>
      </w:r>
      <w:r w:rsidR="00136394" w:rsidRPr="009D3399">
        <w:rPr>
          <w:bCs/>
        </w:rPr>
        <w:t>(Variable de nature qualitative</w:t>
      </w:r>
      <w:r w:rsidR="009D3399" w:rsidRPr="009D3399">
        <w:rPr>
          <w:bCs/>
        </w:rPr>
        <w:t xml:space="preserve">) </w:t>
      </w:r>
      <w:r w:rsidR="00EE653E" w:rsidRPr="009D3399">
        <w:rPr>
          <w:bCs/>
        </w:rPr>
        <w:br/>
        <w:t>Ex : Hommes (1</w:t>
      </w:r>
      <w:r w:rsidR="009D3399" w:rsidRPr="009D3399">
        <w:rPr>
          <w:bCs/>
        </w:rPr>
        <w:t>),</w:t>
      </w:r>
      <w:r w:rsidR="00EE653E" w:rsidRPr="009D3399">
        <w:rPr>
          <w:bCs/>
        </w:rPr>
        <w:t xml:space="preserve"> Femmes (2)</w:t>
      </w:r>
    </w:p>
    <w:p w:rsidR="00E61A4E" w:rsidRPr="009D3399" w:rsidRDefault="00E61A4E" w:rsidP="00E61A4E">
      <w:pPr>
        <w:pStyle w:val="Paragraphedeliste"/>
        <w:numPr>
          <w:ilvl w:val="1"/>
          <w:numId w:val="16"/>
        </w:numPr>
        <w:rPr>
          <w:bCs/>
        </w:rPr>
      </w:pPr>
      <w:r w:rsidRPr="009D3399">
        <w:rPr>
          <w:bCs/>
        </w:rPr>
        <w:t>Diagrammes à secteurs</w:t>
      </w:r>
    </w:p>
    <w:p w:rsidR="00E61A4E" w:rsidRPr="009D3399" w:rsidRDefault="00E61A4E" w:rsidP="00E61A4E">
      <w:pPr>
        <w:pStyle w:val="Paragraphedeliste"/>
        <w:numPr>
          <w:ilvl w:val="1"/>
          <w:numId w:val="16"/>
        </w:numPr>
        <w:rPr>
          <w:bCs/>
        </w:rPr>
      </w:pPr>
      <w:r w:rsidRPr="009D3399">
        <w:rPr>
          <w:bCs/>
        </w:rPr>
        <w:t>Diagrammes à barres</w:t>
      </w:r>
    </w:p>
    <w:p w:rsidR="00D02B20" w:rsidRPr="009D3399" w:rsidRDefault="002632B7" w:rsidP="00D02B20">
      <w:pPr>
        <w:pStyle w:val="Paragraphedeliste"/>
        <w:numPr>
          <w:ilvl w:val="0"/>
          <w:numId w:val="16"/>
        </w:numPr>
        <w:rPr>
          <w:bCs/>
        </w:rPr>
      </w:pPr>
      <w:r w:rsidRPr="009D3399">
        <w:rPr>
          <w:bCs/>
        </w:rPr>
        <w:t xml:space="preserve">Ordinale: </w:t>
      </w:r>
      <w:r w:rsidRPr="009D3399">
        <w:rPr>
          <w:bCs/>
        </w:rPr>
        <w:t>ordre défini entre les modalités</w:t>
      </w:r>
      <w:r w:rsidR="00136394" w:rsidRPr="009D3399">
        <w:rPr>
          <w:bCs/>
        </w:rPr>
        <w:t xml:space="preserve"> (Variables quantitatives ou qualitatives</w:t>
      </w:r>
      <w:r w:rsidR="009D3399" w:rsidRPr="009D3399">
        <w:rPr>
          <w:bCs/>
        </w:rPr>
        <w:t xml:space="preserve">) </w:t>
      </w:r>
      <w:r w:rsidR="00EE653E" w:rsidRPr="009D3399">
        <w:rPr>
          <w:bCs/>
        </w:rPr>
        <w:br/>
        <w:t>Ex : 12- 35 ans (1), 36- 55 ans (2)</w:t>
      </w:r>
    </w:p>
    <w:p w:rsidR="00E61A4E" w:rsidRPr="009D3399" w:rsidRDefault="00E61A4E" w:rsidP="00E61A4E">
      <w:pPr>
        <w:pStyle w:val="Paragraphedeliste"/>
        <w:numPr>
          <w:ilvl w:val="1"/>
          <w:numId w:val="16"/>
        </w:numPr>
        <w:rPr>
          <w:bCs/>
        </w:rPr>
      </w:pPr>
      <w:r w:rsidRPr="009D3399">
        <w:rPr>
          <w:bCs/>
        </w:rPr>
        <w:t>Diagrammes à secteurs</w:t>
      </w:r>
    </w:p>
    <w:p w:rsidR="00E61A4E" w:rsidRPr="009D3399" w:rsidRDefault="00E61A4E" w:rsidP="00E61A4E">
      <w:pPr>
        <w:pStyle w:val="Paragraphedeliste"/>
        <w:numPr>
          <w:ilvl w:val="1"/>
          <w:numId w:val="16"/>
        </w:numPr>
        <w:rPr>
          <w:bCs/>
        </w:rPr>
      </w:pPr>
      <w:r w:rsidRPr="009D3399">
        <w:rPr>
          <w:bCs/>
        </w:rPr>
        <w:t>Diagrammes à barres</w:t>
      </w:r>
    </w:p>
    <w:p w:rsidR="00D02B20" w:rsidRPr="009D3399" w:rsidRDefault="002632B7" w:rsidP="00D02B20">
      <w:pPr>
        <w:pStyle w:val="Paragraphedeliste"/>
        <w:numPr>
          <w:ilvl w:val="0"/>
          <w:numId w:val="16"/>
        </w:numPr>
        <w:rPr>
          <w:bCs/>
        </w:rPr>
      </w:pPr>
      <w:r w:rsidRPr="009D3399">
        <w:rPr>
          <w:bCs/>
        </w:rPr>
        <w:t xml:space="preserve">D'intervalle: </w:t>
      </w:r>
      <w:r w:rsidRPr="009D3399">
        <w:rPr>
          <w:bCs/>
        </w:rPr>
        <w:t xml:space="preserve">ordre de grandeur défini entre les </w:t>
      </w:r>
      <w:r w:rsidRPr="009D3399">
        <w:rPr>
          <w:bCs/>
        </w:rPr>
        <w:t>modalité</w:t>
      </w:r>
      <w:r w:rsidR="00D02B20" w:rsidRPr="009D3399">
        <w:rPr>
          <w:bCs/>
        </w:rPr>
        <w:t>s</w:t>
      </w:r>
      <w:r w:rsidR="00136394" w:rsidRPr="009D3399">
        <w:rPr>
          <w:bCs/>
        </w:rPr>
        <w:t xml:space="preserve"> (Variable de nature quantitative)</w:t>
      </w:r>
    </w:p>
    <w:p w:rsidR="00D35ABE" w:rsidRPr="009D3399" w:rsidRDefault="00D02B20" w:rsidP="00D35ABE">
      <w:pPr>
        <w:pStyle w:val="Paragraphedeliste"/>
        <w:numPr>
          <w:ilvl w:val="0"/>
          <w:numId w:val="16"/>
        </w:numPr>
        <w:rPr>
          <w:bCs/>
        </w:rPr>
      </w:pPr>
      <w:r w:rsidRPr="009D3399">
        <w:rPr>
          <w:bCs/>
        </w:rPr>
        <w:t>De  rapport: zéro introduit dans l'échelle</w:t>
      </w:r>
      <w:r w:rsidR="00136394" w:rsidRPr="009D3399">
        <w:rPr>
          <w:bCs/>
        </w:rPr>
        <w:t xml:space="preserve"> (Variable de nature quantitative</w:t>
      </w:r>
    </w:p>
    <w:p w:rsidR="00EE653E" w:rsidRPr="009D3399" w:rsidRDefault="00EE653E" w:rsidP="00EE653E">
      <w:pPr>
        <w:rPr>
          <w:bCs/>
        </w:rPr>
      </w:pPr>
      <w:r w:rsidRPr="009D3399">
        <w:rPr>
          <w:bCs/>
        </w:rPr>
        <w:t xml:space="preserve">Étude de marché/ Sondage/ </w:t>
      </w:r>
      <w:r w:rsidR="009D3399" w:rsidRPr="009D3399">
        <w:rPr>
          <w:bCs/>
        </w:rPr>
        <w:t>Échantillonnage</w:t>
      </w:r>
    </w:p>
    <w:p w:rsidR="00EE653E" w:rsidRPr="009D3399" w:rsidRDefault="00EE653E" w:rsidP="00EE653E">
      <w:pPr>
        <w:pStyle w:val="Paragraphedeliste"/>
        <w:numPr>
          <w:ilvl w:val="0"/>
          <w:numId w:val="19"/>
        </w:numPr>
        <w:rPr>
          <w:bCs/>
        </w:rPr>
      </w:pPr>
      <w:r w:rsidRPr="009D3399">
        <w:rPr>
          <w:bCs/>
        </w:rPr>
        <w:t>C</w:t>
      </w:r>
      <w:r w:rsidR="002632B7" w:rsidRPr="009D3399">
        <w:rPr>
          <w:bCs/>
        </w:rPr>
        <w:t xml:space="preserve">onsiste à prélever un sous-ensemble d’unités statistiques d’une </w:t>
      </w:r>
      <w:r w:rsidR="002632B7" w:rsidRPr="009D3399">
        <w:rPr>
          <w:bCs/>
        </w:rPr>
        <w:t>population afin de mieux en connaître les caractéristiques (préférences, revenus, intention d’achat, …) ou de faire des prévisions</w:t>
      </w:r>
    </w:p>
    <w:p w:rsidR="00EE653E" w:rsidRPr="009D3399" w:rsidRDefault="002632B7" w:rsidP="00EE653E">
      <w:pPr>
        <w:pStyle w:val="Paragraphedeliste"/>
        <w:numPr>
          <w:ilvl w:val="0"/>
          <w:numId w:val="19"/>
        </w:numPr>
        <w:rPr>
          <w:bCs/>
        </w:rPr>
      </w:pPr>
      <w:r w:rsidRPr="009D3399">
        <w:rPr>
          <w:bCs/>
        </w:rPr>
        <w:t>Bien que plus précis, les rec</w:t>
      </w:r>
      <w:r w:rsidRPr="009D3399">
        <w:rPr>
          <w:bCs/>
        </w:rPr>
        <w:t>ensements sont plus chers et prennent en général plus de temps</w:t>
      </w:r>
      <w:r w:rsidRPr="009D3399">
        <w:rPr>
          <w:bCs/>
        </w:rPr>
        <w:t xml:space="preserve"> </w:t>
      </w:r>
    </w:p>
    <w:p w:rsidR="00676D9E" w:rsidRPr="009D3399" w:rsidRDefault="00EE653E" w:rsidP="00547CFD">
      <w:pPr>
        <w:rPr>
          <w:bCs/>
        </w:rPr>
      </w:pPr>
      <w:r w:rsidRPr="009D3399">
        <w:rPr>
          <w:bCs/>
        </w:rPr>
        <w:t>Dépouillement des données:</w:t>
      </w:r>
    </w:p>
    <w:p w:rsidR="00EE653E" w:rsidRPr="009D3399" w:rsidRDefault="00EE653E" w:rsidP="00EE653E">
      <w:pPr>
        <w:pStyle w:val="Paragraphedeliste"/>
        <w:numPr>
          <w:ilvl w:val="0"/>
          <w:numId w:val="21"/>
        </w:numPr>
        <w:rPr>
          <w:bCs/>
        </w:rPr>
      </w:pPr>
      <w:r w:rsidRPr="009D3399">
        <w:rPr>
          <w:bCs/>
        </w:rPr>
        <w:t>Après avoir ob</w:t>
      </w:r>
      <w:r w:rsidR="002632B7" w:rsidRPr="009D3399">
        <w:rPr>
          <w:bCs/>
        </w:rPr>
        <w:t>tenues</w:t>
      </w:r>
      <w:r w:rsidRPr="009D3399">
        <w:rPr>
          <w:bCs/>
        </w:rPr>
        <w:t xml:space="preserve"> les données</w:t>
      </w:r>
      <w:r w:rsidR="002632B7" w:rsidRPr="009D3399">
        <w:rPr>
          <w:bCs/>
        </w:rPr>
        <w:t xml:space="preserve">, il faut ensuite en faire le dépouillement </w:t>
      </w:r>
    </w:p>
    <w:p w:rsidR="00EE653E" w:rsidRPr="009D3399" w:rsidRDefault="002632B7" w:rsidP="00EE653E">
      <w:pPr>
        <w:pStyle w:val="Paragraphedeliste"/>
        <w:numPr>
          <w:ilvl w:val="0"/>
          <w:numId w:val="21"/>
        </w:numPr>
        <w:rPr>
          <w:bCs/>
        </w:rPr>
      </w:pPr>
      <w:r w:rsidRPr="009D3399">
        <w:rPr>
          <w:bCs/>
        </w:rPr>
        <w:t>Le dépouillement permet d’élaborer la distribution de fréquences soit:</w:t>
      </w:r>
    </w:p>
    <w:p w:rsidR="00000000" w:rsidRPr="009D3399" w:rsidRDefault="00EE653E" w:rsidP="003978BD">
      <w:pPr>
        <w:pStyle w:val="Paragraphedeliste"/>
        <w:numPr>
          <w:ilvl w:val="1"/>
          <w:numId w:val="21"/>
        </w:numPr>
        <w:rPr>
          <w:bCs/>
        </w:rPr>
      </w:pPr>
      <w:r w:rsidRPr="009D3399">
        <w:rPr>
          <w:bCs/>
        </w:rPr>
        <w:t>a</w:t>
      </w:r>
      <w:r w:rsidR="002632B7" w:rsidRPr="009D3399">
        <w:rPr>
          <w:bCs/>
        </w:rPr>
        <w:t>vec les fréquences absolues</w:t>
      </w:r>
      <w:r w:rsidR="003978BD" w:rsidRPr="009D3399">
        <w:rPr>
          <w:bCs/>
        </w:rPr>
        <w:t> : I</w:t>
      </w:r>
      <w:r w:rsidR="002632B7" w:rsidRPr="009D3399">
        <w:rPr>
          <w:bCs/>
        </w:rPr>
        <w:t>ndiquent combien d’observations appartiennent à une modalité donnée</w:t>
      </w:r>
    </w:p>
    <w:p w:rsidR="00000000" w:rsidRPr="009D3399" w:rsidRDefault="002632B7" w:rsidP="003978BD">
      <w:pPr>
        <w:pStyle w:val="Paragraphedeliste"/>
        <w:numPr>
          <w:ilvl w:val="2"/>
          <w:numId w:val="21"/>
        </w:numPr>
        <w:rPr>
          <w:bCs/>
        </w:rPr>
      </w:pPr>
      <w:r w:rsidRPr="009D3399">
        <w:rPr>
          <w:bCs/>
        </w:rPr>
        <w:t>Notation</w:t>
      </w:r>
      <w:r w:rsidR="003978BD" w:rsidRPr="009D3399">
        <w:rPr>
          <w:bCs/>
        </w:rPr>
        <w:t xml:space="preserve"> : La fréquence absolue d’une modalité </w:t>
      </w:r>
      <w:r w:rsidR="003978BD" w:rsidRPr="009D3399">
        <w:rPr>
          <w:bCs/>
          <w:i/>
          <w:iCs/>
        </w:rPr>
        <w:t>i</w:t>
      </w:r>
      <w:r w:rsidR="003978BD" w:rsidRPr="009D3399">
        <w:rPr>
          <w:bCs/>
        </w:rPr>
        <w:t xml:space="preserve"> se dénote </w:t>
      </w:r>
      <w:r w:rsidR="003978BD" w:rsidRPr="009D3399">
        <w:rPr>
          <w:bCs/>
          <w:i/>
          <w:iCs/>
        </w:rPr>
        <w:t>f</w:t>
      </w:r>
      <w:r w:rsidR="003978BD" w:rsidRPr="009D3399">
        <w:rPr>
          <w:bCs/>
          <w:i/>
          <w:iCs/>
          <w:vertAlign w:val="subscript"/>
        </w:rPr>
        <w:t>i</w:t>
      </w:r>
      <w:r w:rsidR="003978BD" w:rsidRPr="009D3399">
        <w:rPr>
          <w:bCs/>
        </w:rPr>
        <w:t xml:space="preserve"> </w:t>
      </w:r>
      <w:r w:rsidRPr="009D3399">
        <w:rPr>
          <w:bCs/>
        </w:rPr>
        <w:t xml:space="preserve"> </w:t>
      </w:r>
    </w:p>
    <w:p w:rsidR="003978BD" w:rsidRPr="009D3399" w:rsidRDefault="002632B7" w:rsidP="00555B3C">
      <w:pPr>
        <w:pStyle w:val="Paragraphedeliste"/>
        <w:numPr>
          <w:ilvl w:val="2"/>
          <w:numId w:val="21"/>
        </w:numPr>
        <w:rPr>
          <w:bCs/>
        </w:rPr>
      </w:pPr>
      <w:r w:rsidRPr="009D3399">
        <w:rPr>
          <w:bCs/>
        </w:rPr>
        <w:t>Propriété:</w:t>
      </w:r>
      <w:r w:rsidRPr="009D3399">
        <w:rPr>
          <w:bCs/>
        </w:rPr>
        <w:t xml:space="preserve"> La somme des fréquences absolues pour toutes les modalités est égale au nombre total d’observations, </w:t>
      </w:r>
      <w:r w:rsidRPr="009D3399">
        <w:rPr>
          <w:bCs/>
          <w:i/>
          <w:iCs/>
        </w:rPr>
        <w:t>n</w:t>
      </w:r>
      <w:r w:rsidRPr="009D3399">
        <w:rPr>
          <w:bCs/>
        </w:rPr>
        <w:t xml:space="preserve"> </w:t>
      </w:r>
    </w:p>
    <w:p w:rsidR="00000000" w:rsidRPr="009D3399" w:rsidRDefault="002632B7" w:rsidP="00555B3C">
      <w:pPr>
        <w:pStyle w:val="Paragraphedeliste"/>
        <w:numPr>
          <w:ilvl w:val="1"/>
          <w:numId w:val="21"/>
        </w:numPr>
        <w:rPr>
          <w:bCs/>
        </w:rPr>
      </w:pPr>
      <w:r w:rsidRPr="009D3399">
        <w:rPr>
          <w:bCs/>
        </w:rPr>
        <w:t xml:space="preserve">avec les </w:t>
      </w:r>
      <w:r w:rsidRPr="009D3399">
        <w:rPr>
          <w:bCs/>
        </w:rPr>
        <w:t>fréquences relatives</w:t>
      </w:r>
      <w:r w:rsidR="00555B3C" w:rsidRPr="009D3399">
        <w:rPr>
          <w:bCs/>
        </w:rPr>
        <w:t xml:space="preserve"> : </w:t>
      </w:r>
      <w:r w:rsidRPr="009D3399">
        <w:rPr>
          <w:bCs/>
        </w:rPr>
        <w:t xml:space="preserve">La fréquence relative d’une modalité </w:t>
      </w:r>
      <w:r w:rsidRPr="009D3399">
        <w:rPr>
          <w:bCs/>
          <w:i/>
          <w:iCs/>
        </w:rPr>
        <w:t xml:space="preserve">i </w:t>
      </w:r>
      <w:r w:rsidRPr="009D3399">
        <w:rPr>
          <w:bCs/>
        </w:rPr>
        <w:t>est obtenue en divisant la fréquence absolue de cette modalité par le nombre total d’observations</w:t>
      </w:r>
    </w:p>
    <w:p w:rsidR="00555B3C" w:rsidRPr="009D3399" w:rsidRDefault="00555B3C" w:rsidP="00555B3C">
      <w:pPr>
        <w:pStyle w:val="Paragraphedeliste"/>
        <w:ind w:left="1440"/>
        <w:rPr>
          <w:bCs/>
        </w:rPr>
      </w:pPr>
      <w:r w:rsidRPr="009D3399">
        <w:rPr>
          <w:bCs/>
        </w:rPr>
        <w:tab/>
      </w:r>
      <w:r w:rsidRPr="009D3399">
        <w:rPr>
          <w:bCs/>
        </w:rPr>
        <w:tab/>
      </w:r>
      <w:r w:rsidRPr="009D3399">
        <w:rPr>
          <w:bCs/>
        </w:rPr>
        <w:tab/>
      </w:r>
      <w:r w:rsidRPr="009D3399">
        <w:rPr>
          <w:bCs/>
        </w:rPr>
        <w:tab/>
        <w:t xml:space="preserve"> </w:t>
      </w:r>
      <w:r w:rsidRPr="009D3399">
        <w:rPr>
          <w:bCs/>
          <w:i/>
          <w:iCs/>
        </w:rPr>
        <w:t>fr</w:t>
      </w:r>
      <w:r w:rsidRPr="009D3399">
        <w:rPr>
          <w:bCs/>
          <w:i/>
          <w:iCs/>
          <w:vertAlign w:val="subscript"/>
        </w:rPr>
        <w:t>i</w:t>
      </w:r>
      <w:r w:rsidRPr="009D3399">
        <w:rPr>
          <w:bCs/>
        </w:rPr>
        <w:t xml:space="preserve"> = </w:t>
      </w:r>
      <w:r w:rsidRPr="009D3399">
        <w:rPr>
          <w:bCs/>
          <w:i/>
          <w:iCs/>
        </w:rPr>
        <w:t>f</w:t>
      </w:r>
      <w:r w:rsidRPr="009D3399">
        <w:rPr>
          <w:bCs/>
          <w:i/>
          <w:iCs/>
          <w:vertAlign w:val="subscript"/>
        </w:rPr>
        <w:t>i</w:t>
      </w:r>
      <w:r w:rsidRPr="009D3399">
        <w:rPr>
          <w:bCs/>
        </w:rPr>
        <w:t xml:space="preserve"> / </w:t>
      </w:r>
      <w:r w:rsidRPr="009D3399">
        <w:rPr>
          <w:bCs/>
          <w:i/>
          <w:iCs/>
        </w:rPr>
        <w:t>n</w:t>
      </w:r>
    </w:p>
    <w:p w:rsidR="00555B3C" w:rsidRPr="009D3399" w:rsidRDefault="00555B3C" w:rsidP="00555B3C">
      <w:pPr>
        <w:pStyle w:val="Paragraphedeliste"/>
        <w:numPr>
          <w:ilvl w:val="2"/>
          <w:numId w:val="21"/>
        </w:numPr>
        <w:rPr>
          <w:bCs/>
        </w:rPr>
      </w:pPr>
      <w:r w:rsidRPr="009D3399">
        <w:rPr>
          <w:bCs/>
        </w:rPr>
        <w:t xml:space="preserve">Notation : La fréquence relative de la modalité </w:t>
      </w:r>
      <w:r w:rsidRPr="009D3399">
        <w:rPr>
          <w:bCs/>
          <w:i/>
          <w:iCs/>
        </w:rPr>
        <w:t>i</w:t>
      </w:r>
      <w:r w:rsidRPr="009D3399">
        <w:rPr>
          <w:bCs/>
        </w:rPr>
        <w:t xml:space="preserve"> se dénote </w:t>
      </w:r>
      <w:r w:rsidRPr="009D3399">
        <w:rPr>
          <w:bCs/>
          <w:i/>
          <w:iCs/>
        </w:rPr>
        <w:t>fr</w:t>
      </w:r>
      <w:r w:rsidRPr="009D3399">
        <w:rPr>
          <w:bCs/>
          <w:i/>
          <w:iCs/>
          <w:vertAlign w:val="subscript"/>
        </w:rPr>
        <w:t>i</w:t>
      </w:r>
    </w:p>
    <w:p w:rsidR="00555B3C" w:rsidRPr="009D3399" w:rsidRDefault="002632B7" w:rsidP="00555B3C">
      <w:pPr>
        <w:pStyle w:val="Paragraphedeliste"/>
        <w:numPr>
          <w:ilvl w:val="2"/>
          <w:numId w:val="21"/>
        </w:numPr>
        <w:rPr>
          <w:bCs/>
        </w:rPr>
      </w:pPr>
      <w:r w:rsidRPr="009D3399">
        <w:rPr>
          <w:bCs/>
        </w:rPr>
        <w:t>Propriété: La somme des fréquences relatives de toutes les catégories est égale à 1 (ou 100 %)</w:t>
      </w:r>
      <w:r w:rsidRPr="009D3399">
        <w:rPr>
          <w:bCs/>
        </w:rPr>
        <w:t xml:space="preserve"> </w:t>
      </w:r>
    </w:p>
    <w:p w:rsidR="00555B3C" w:rsidRPr="009D3399" w:rsidRDefault="002632B7" w:rsidP="00555B3C">
      <w:pPr>
        <w:pStyle w:val="Paragraphedeliste"/>
        <w:numPr>
          <w:ilvl w:val="1"/>
          <w:numId w:val="21"/>
        </w:numPr>
        <w:rPr>
          <w:bCs/>
        </w:rPr>
      </w:pPr>
      <w:r w:rsidRPr="009D3399">
        <w:rPr>
          <w:bCs/>
        </w:rPr>
        <w:t>avec les fréquences cumulées</w:t>
      </w:r>
      <w:r w:rsidR="00555B3C" w:rsidRPr="009D3399">
        <w:rPr>
          <w:bCs/>
        </w:rPr>
        <w:t> :</w:t>
      </w:r>
      <w:r w:rsidR="00EE0645" w:rsidRPr="009D3399">
        <w:rPr>
          <w:bCs/>
        </w:rPr>
        <w:t xml:space="preserve"> Correspond</w:t>
      </w:r>
      <w:r w:rsidRPr="009D3399">
        <w:rPr>
          <w:bCs/>
        </w:rPr>
        <w:t xml:space="preserve"> au nombre d’observations dont la valeur est égale ou inférieure à cette modalité</w:t>
      </w:r>
    </w:p>
    <w:p w:rsidR="00000000" w:rsidRPr="009D3399" w:rsidRDefault="00555B3C" w:rsidP="00555B3C">
      <w:pPr>
        <w:pStyle w:val="Paragraphedeliste"/>
        <w:ind w:left="1440"/>
        <w:rPr>
          <w:bCs/>
        </w:rPr>
      </w:pPr>
      <w:r w:rsidRPr="009D3399">
        <w:rPr>
          <w:bCs/>
        </w:rPr>
        <w:t xml:space="preserve">    </w:t>
      </w:r>
      <w:r w:rsidR="002632B7" w:rsidRPr="009D3399">
        <w:rPr>
          <w:bCs/>
        </w:rPr>
        <w:t>Propriétés</w:t>
      </w:r>
      <w:r w:rsidR="00EE0645" w:rsidRPr="009D3399">
        <w:rPr>
          <w:bCs/>
        </w:rPr>
        <w:t> :</w:t>
      </w:r>
    </w:p>
    <w:p w:rsidR="00000000" w:rsidRPr="009D3399" w:rsidRDefault="00555B3C" w:rsidP="00555B3C">
      <w:pPr>
        <w:pStyle w:val="Paragraphedeliste"/>
        <w:numPr>
          <w:ilvl w:val="2"/>
          <w:numId w:val="21"/>
        </w:numPr>
        <w:rPr>
          <w:bCs/>
        </w:rPr>
      </w:pPr>
      <w:r w:rsidRPr="009D3399">
        <w:rPr>
          <w:bCs/>
        </w:rPr>
        <w:t>F</w:t>
      </w:r>
      <w:r w:rsidR="002632B7" w:rsidRPr="009D3399">
        <w:rPr>
          <w:bCs/>
        </w:rPr>
        <w:t xml:space="preserve">réquence cumulée absolue de la dernière modalité est égale à </w:t>
      </w:r>
      <w:r w:rsidR="002632B7" w:rsidRPr="009D3399">
        <w:rPr>
          <w:bCs/>
          <w:i/>
          <w:iCs/>
        </w:rPr>
        <w:t>n</w:t>
      </w:r>
    </w:p>
    <w:p w:rsidR="00EE0645" w:rsidRPr="009D3399" w:rsidRDefault="00EE0645" w:rsidP="00EE0645">
      <w:pPr>
        <w:pStyle w:val="Paragraphedeliste"/>
        <w:ind w:left="2880"/>
        <w:rPr>
          <w:bCs/>
        </w:rPr>
      </w:pPr>
      <w:r w:rsidRPr="009D3399">
        <w:rPr>
          <w:bCs/>
        </w:rPr>
        <w:t xml:space="preserve">Fréquence cumulée absolue : </w:t>
      </w:r>
      <w:r w:rsidRPr="009D3399">
        <w:rPr>
          <w:position w:val="-28"/>
        </w:rPr>
        <w:object w:dxaOrig="25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7pt;height:35.3pt" o:ole="">
            <v:imagedata r:id="rId5" o:title=""/>
          </v:shape>
          <o:OLEObject Type="Embed" ProgID="Equation.3" ShapeID="_x0000_i1025" DrawAspect="Content" ObjectID="_1389712146" r:id="rId6"/>
        </w:object>
      </w:r>
      <w:r w:rsidR="000C632F" w:rsidRPr="009D3399">
        <w:br/>
      </w:r>
    </w:p>
    <w:p w:rsidR="00000000" w:rsidRPr="009D3399" w:rsidRDefault="00EE0645" w:rsidP="00EE0645">
      <w:pPr>
        <w:pStyle w:val="Paragraphedeliste"/>
        <w:numPr>
          <w:ilvl w:val="2"/>
          <w:numId w:val="21"/>
        </w:numPr>
        <w:rPr>
          <w:bCs/>
        </w:rPr>
      </w:pPr>
      <w:r w:rsidRPr="009D3399">
        <w:rPr>
          <w:bCs/>
        </w:rPr>
        <w:lastRenderedPageBreak/>
        <w:t>F</w:t>
      </w:r>
      <w:r w:rsidR="002632B7" w:rsidRPr="009D3399">
        <w:rPr>
          <w:bCs/>
        </w:rPr>
        <w:t>réquence cumulée relative de la dernière modalité est égale à 1 (ou 100 %)</w:t>
      </w:r>
    </w:p>
    <w:p w:rsidR="00EE0645" w:rsidRPr="009D3399" w:rsidRDefault="00EE0645" w:rsidP="00EE0645">
      <w:pPr>
        <w:pStyle w:val="Paragraphedeliste"/>
        <w:ind w:left="2160" w:firstLine="720"/>
        <w:rPr>
          <w:bCs/>
        </w:rPr>
      </w:pPr>
      <w:r w:rsidRPr="009D3399">
        <w:rPr>
          <w:bCs/>
        </w:rPr>
        <w:t xml:space="preserve">Fréquence cumulée relative : </w:t>
      </w:r>
      <w:r w:rsidRPr="009D3399">
        <w:rPr>
          <w:position w:val="-28"/>
        </w:rPr>
        <w:object w:dxaOrig="2700" w:dyaOrig="700">
          <v:shape id="_x0000_i1026" type="#_x0000_t75" style="width:135.15pt;height:35.3pt" o:ole="">
            <v:imagedata r:id="rId7" o:title=""/>
          </v:shape>
          <o:OLEObject Type="Embed" ProgID="Equation.3" ShapeID="_x0000_i1026" DrawAspect="Content" ObjectID="_1389712147" r:id="rId8"/>
        </w:object>
      </w:r>
    </w:p>
    <w:p w:rsidR="00000000" w:rsidRPr="009D3399" w:rsidRDefault="002632B7" w:rsidP="00EE0645">
      <w:pPr>
        <w:pStyle w:val="Paragraphedeliste"/>
        <w:numPr>
          <w:ilvl w:val="2"/>
          <w:numId w:val="21"/>
        </w:numPr>
        <w:rPr>
          <w:bCs/>
        </w:rPr>
      </w:pPr>
      <w:r w:rsidRPr="009D3399">
        <w:rPr>
          <w:bCs/>
        </w:rPr>
        <w:t>Remarque</w:t>
      </w:r>
      <w:r w:rsidR="00EE0645" w:rsidRPr="009D3399">
        <w:rPr>
          <w:bCs/>
        </w:rPr>
        <w:t xml:space="preserve"> : </w:t>
      </w:r>
      <w:r w:rsidRPr="009D3399">
        <w:rPr>
          <w:bCs/>
        </w:rPr>
        <w:t>On ne doi</w:t>
      </w:r>
      <w:r w:rsidRPr="009D3399">
        <w:rPr>
          <w:bCs/>
        </w:rPr>
        <w:t>t pas calculer les fréquences cumulées pour des données nominales</w:t>
      </w:r>
      <w:r w:rsidRPr="009D3399">
        <w:rPr>
          <w:bCs/>
        </w:rPr>
        <w:t xml:space="preserve"> </w:t>
      </w:r>
    </w:p>
    <w:p w:rsidR="00555B3C" w:rsidRPr="009D3399" w:rsidRDefault="00270844" w:rsidP="00270844">
      <w:pPr>
        <w:rPr>
          <w:b/>
          <w:bCs/>
          <w:u w:val="single"/>
        </w:rPr>
      </w:pPr>
      <w:r w:rsidRPr="009D3399">
        <w:rPr>
          <w:b/>
          <w:bCs/>
          <w:u w:val="single"/>
        </w:rPr>
        <w:t xml:space="preserve">Dépouillement et distributions de </w:t>
      </w:r>
      <w:r w:rsidR="009D3399" w:rsidRPr="009D3399">
        <w:rPr>
          <w:b/>
          <w:bCs/>
          <w:u w:val="single"/>
        </w:rPr>
        <w:t>fréquences</w:t>
      </w:r>
    </w:p>
    <w:p w:rsidR="00000000" w:rsidRPr="009D3399" w:rsidRDefault="002632B7" w:rsidP="00296D0B">
      <w:pPr>
        <w:rPr>
          <w:bCs/>
        </w:rPr>
      </w:pPr>
      <w:r w:rsidRPr="009D3399">
        <w:rPr>
          <w:bCs/>
        </w:rPr>
        <w:t>Méthode de dépouillement des données:</w:t>
      </w:r>
    </w:p>
    <w:p w:rsidR="00296D0B" w:rsidRPr="009D3399" w:rsidRDefault="00961B02" w:rsidP="00961B02">
      <w:pPr>
        <w:pStyle w:val="Paragraphedeliste"/>
        <w:numPr>
          <w:ilvl w:val="0"/>
          <w:numId w:val="28"/>
        </w:numPr>
        <w:rPr>
          <w:bCs/>
        </w:rPr>
      </w:pPr>
      <w:r w:rsidRPr="009D3399">
        <w:rPr>
          <w:bCs/>
        </w:rPr>
        <w:t>P</w:t>
      </w:r>
      <w:r w:rsidR="002632B7" w:rsidRPr="009D3399">
        <w:rPr>
          <w:bCs/>
        </w:rPr>
        <w:t>ar valeurs</w:t>
      </w:r>
      <w:r w:rsidRPr="009D3399">
        <w:rPr>
          <w:bCs/>
        </w:rPr>
        <w:t xml:space="preserve"> : </w:t>
      </w:r>
      <w:r w:rsidR="00E14DCD" w:rsidRPr="009D3399">
        <w:rPr>
          <w:bCs/>
        </w:rPr>
        <w:t xml:space="preserve">Classer les modalités en ordre croissant. </w:t>
      </w:r>
      <w:r w:rsidR="002632B7" w:rsidRPr="009D3399">
        <w:rPr>
          <w:bCs/>
        </w:rPr>
        <w:t xml:space="preserve">Cette méthode de dépouillement est appropriée </w:t>
      </w:r>
      <w:r w:rsidR="002632B7" w:rsidRPr="009D3399">
        <w:rPr>
          <w:bCs/>
        </w:rPr>
        <w:t>pour les variables statistiques quantitatives ayant un petit nombre de modalités</w:t>
      </w:r>
      <w:r w:rsidRPr="009D3399">
        <w:rPr>
          <w:bCs/>
        </w:rPr>
        <w:t xml:space="preserve"> (I</w:t>
      </w:r>
      <w:r w:rsidR="002632B7" w:rsidRPr="009D3399">
        <w:rPr>
          <w:bCs/>
        </w:rPr>
        <w:t xml:space="preserve">déalement, </w:t>
      </w:r>
      <w:r w:rsidR="002632B7" w:rsidRPr="009D3399">
        <w:rPr>
          <w:bCs/>
        </w:rPr>
        <w:t>12 modalités ou moins</w:t>
      </w:r>
      <w:r w:rsidR="009D3399" w:rsidRPr="009D3399">
        <w:rPr>
          <w:bCs/>
        </w:rPr>
        <w:t xml:space="preserve">) </w:t>
      </w:r>
      <w:r w:rsidR="00E14DCD" w:rsidRPr="009D3399">
        <w:rPr>
          <w:bCs/>
        </w:rPr>
        <w:br/>
        <w:t xml:space="preserve">Ex : </w:t>
      </w:r>
    </w:p>
    <w:p w:rsidR="00E14DCD" w:rsidRPr="009D3399" w:rsidRDefault="00E14DCD" w:rsidP="00E14DCD">
      <w:pPr>
        <w:pStyle w:val="Paragraphedeliste"/>
        <w:rPr>
          <w:bCs/>
        </w:rPr>
      </w:pPr>
      <w:r w:rsidRPr="009D3399">
        <w:rPr>
          <w:bCs/>
        </w:rPr>
        <w:drawing>
          <wp:inline distT="0" distB="0" distL="0" distR="0">
            <wp:extent cx="3674853" cy="1086928"/>
            <wp:effectExtent l="0" t="0" r="0" b="0"/>
            <wp:docPr id="2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95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826" cy="1087216"/>
                    </a:xfrm>
                    <a:prstGeom prst="rect">
                      <a:avLst/>
                    </a:prstGeom>
                    <a:noFill/>
                    <a:ln w="12700" cap="sq">
                      <a:noFill/>
                      <a:miter lim="800000"/>
                      <a:headEnd type="none" w="sm" len="sm"/>
                      <a:tailEnd type="none" w="sm" len="sm"/>
                    </a:ln>
                  </pic:spPr>
                </pic:pic>
              </a:graphicData>
            </a:graphic>
          </wp:inline>
        </w:drawing>
      </w:r>
    </w:p>
    <w:p w:rsidR="008E3C44" w:rsidRPr="009D3399" w:rsidRDefault="00961B02" w:rsidP="008E3C44">
      <w:pPr>
        <w:pStyle w:val="Paragraphedeliste"/>
        <w:numPr>
          <w:ilvl w:val="0"/>
          <w:numId w:val="28"/>
        </w:numPr>
        <w:rPr>
          <w:bCs/>
        </w:rPr>
      </w:pPr>
      <w:r w:rsidRPr="009D3399">
        <w:rPr>
          <w:bCs/>
        </w:rPr>
        <w:t>P</w:t>
      </w:r>
      <w:r w:rsidR="002632B7" w:rsidRPr="009D3399">
        <w:rPr>
          <w:bCs/>
        </w:rPr>
        <w:t>ar classes</w:t>
      </w:r>
      <w:r w:rsidRPr="009D3399">
        <w:rPr>
          <w:bCs/>
        </w:rPr>
        <w:t xml:space="preserve"> : </w:t>
      </w:r>
      <w:r w:rsidR="002632B7" w:rsidRPr="009D3399">
        <w:rPr>
          <w:bCs/>
        </w:rPr>
        <w:t>Cette méthode de dépouillement est appropriée pour les variables statistiques quantitatives ayant un grand nombre de moda</w:t>
      </w:r>
      <w:r w:rsidR="002632B7" w:rsidRPr="009D3399">
        <w:rPr>
          <w:bCs/>
        </w:rPr>
        <w:t>lités</w:t>
      </w:r>
    </w:p>
    <w:p w:rsidR="008E3C44" w:rsidRPr="009D3399" w:rsidRDefault="008E3C44" w:rsidP="008E3C44">
      <w:pPr>
        <w:pStyle w:val="Paragraphedeliste"/>
        <w:numPr>
          <w:ilvl w:val="1"/>
          <w:numId w:val="28"/>
        </w:numPr>
        <w:rPr>
          <w:bCs/>
        </w:rPr>
      </w:pPr>
      <w:r w:rsidRPr="009D3399">
        <w:rPr>
          <w:bCs/>
        </w:rPr>
        <w:t>Les données sont</w:t>
      </w:r>
      <w:r w:rsidR="002632B7" w:rsidRPr="009D3399">
        <w:rPr>
          <w:bCs/>
        </w:rPr>
        <w:t xml:space="preserve"> regroupées en classes afin d’en faciliter la visualisation et l’interprétation</w:t>
      </w:r>
    </w:p>
    <w:p w:rsidR="00233524" w:rsidRPr="009D3399" w:rsidRDefault="00233524" w:rsidP="00233524">
      <w:pPr>
        <w:pStyle w:val="Paragraphedeliste"/>
        <w:numPr>
          <w:ilvl w:val="2"/>
          <w:numId w:val="28"/>
        </w:numPr>
        <w:rPr>
          <w:bCs/>
        </w:rPr>
      </w:pPr>
      <w:r w:rsidRPr="009D3399">
        <w:rPr>
          <w:bCs/>
        </w:rPr>
        <w:t xml:space="preserve">Règle de Sturge (Nombre de classes) : </w:t>
      </w:r>
      <w:r w:rsidRPr="009D3399">
        <w:rPr>
          <w:position w:val="-12"/>
        </w:rPr>
        <w:object w:dxaOrig="1820" w:dyaOrig="360">
          <v:shape id="_x0000_i1027" type="#_x0000_t75" style="width:91pt;height:18.35pt" o:ole="">
            <v:imagedata r:id="rId10" o:title=""/>
          </v:shape>
          <o:OLEObject Type="Embed" ProgID="Equation.3" ShapeID="_x0000_i1027" DrawAspect="Content" ObjectID="_1389712148" r:id="rId11"/>
        </w:object>
      </w:r>
    </w:p>
    <w:p w:rsidR="00233524" w:rsidRPr="009D3399" w:rsidRDefault="00233524" w:rsidP="00233524">
      <w:pPr>
        <w:pStyle w:val="Paragraphedeliste"/>
        <w:numPr>
          <w:ilvl w:val="2"/>
          <w:numId w:val="28"/>
        </w:numPr>
        <w:rPr>
          <w:bCs/>
        </w:rPr>
      </w:pPr>
      <w:r w:rsidRPr="009D3399">
        <w:t xml:space="preserve">Étendue : </w:t>
      </w:r>
      <w:r w:rsidRPr="009D3399">
        <w:rPr>
          <w:position w:val="-12"/>
        </w:rPr>
        <w:object w:dxaOrig="1340" w:dyaOrig="360">
          <v:shape id="_x0000_i1028" type="#_x0000_t75" style="width:67.25pt;height:18.35pt" o:ole="">
            <v:imagedata r:id="rId12" o:title=""/>
          </v:shape>
          <o:OLEObject Type="Embed" ProgID="Equation.3" ShapeID="_x0000_i1028" DrawAspect="Content" ObjectID="_1389712149" r:id="rId13"/>
        </w:object>
      </w:r>
    </w:p>
    <w:p w:rsidR="00233524" w:rsidRPr="009D3399" w:rsidRDefault="00233524" w:rsidP="00233524">
      <w:pPr>
        <w:pStyle w:val="Paragraphedeliste"/>
        <w:numPr>
          <w:ilvl w:val="2"/>
          <w:numId w:val="28"/>
        </w:numPr>
        <w:rPr>
          <w:bCs/>
        </w:rPr>
      </w:pPr>
      <w:r w:rsidRPr="009D3399">
        <w:t xml:space="preserve">L’amplitude de chaque classe : </w:t>
      </w:r>
      <w:r w:rsidRPr="009D3399">
        <w:rPr>
          <w:position w:val="-24"/>
        </w:rPr>
        <w:object w:dxaOrig="1840" w:dyaOrig="620">
          <v:shape id="_x0000_i1029" type="#_x0000_t75" style="width:91.7pt;height:31.25pt" o:ole="">
            <v:imagedata r:id="rId14" o:title=""/>
          </v:shape>
          <o:OLEObject Type="Embed" ProgID="Equation.3" ShapeID="_x0000_i1029" DrawAspect="Content" ObjectID="_1389712150" r:id="rId15"/>
        </w:object>
      </w:r>
    </w:p>
    <w:p w:rsidR="008E3C44" w:rsidRPr="009D3399" w:rsidRDefault="002632B7" w:rsidP="008E3C44">
      <w:pPr>
        <w:pStyle w:val="Paragraphedeliste"/>
        <w:numPr>
          <w:ilvl w:val="1"/>
          <w:numId w:val="28"/>
        </w:numPr>
        <w:rPr>
          <w:bCs/>
        </w:rPr>
      </w:pPr>
      <w:r w:rsidRPr="009D3399">
        <w:rPr>
          <w:bCs/>
        </w:rPr>
        <w:t>Les classes doivent être exhaustives et mutuellement exclusives</w:t>
      </w:r>
    </w:p>
    <w:p w:rsidR="008E3C44" w:rsidRPr="009D3399" w:rsidRDefault="002632B7" w:rsidP="008E3C44">
      <w:pPr>
        <w:pStyle w:val="Paragraphedeliste"/>
        <w:numPr>
          <w:ilvl w:val="1"/>
          <w:numId w:val="28"/>
        </w:numPr>
        <w:rPr>
          <w:bCs/>
        </w:rPr>
      </w:pPr>
      <w:r w:rsidRPr="009D3399">
        <w:rPr>
          <w:bCs/>
        </w:rPr>
        <w:t>Les classes peuvent être ouvertes ou fermées</w:t>
      </w:r>
    </w:p>
    <w:p w:rsidR="008E3C44" w:rsidRPr="009D3399" w:rsidRDefault="008E3C44" w:rsidP="008E3C44">
      <w:pPr>
        <w:pStyle w:val="Paragraphedeliste"/>
        <w:numPr>
          <w:ilvl w:val="2"/>
          <w:numId w:val="28"/>
        </w:numPr>
        <w:rPr>
          <w:bCs/>
        </w:rPr>
      </w:pPr>
      <w:r w:rsidRPr="009D3399">
        <w:rPr>
          <w:bCs/>
        </w:rPr>
        <w:t>C</w:t>
      </w:r>
      <w:r w:rsidR="002632B7" w:rsidRPr="009D3399">
        <w:rPr>
          <w:bCs/>
        </w:rPr>
        <w:t>lasse fermée</w:t>
      </w:r>
      <w:r w:rsidR="00161534" w:rsidRPr="009D3399">
        <w:rPr>
          <w:bCs/>
        </w:rPr>
        <w:t xml:space="preserve"> (intégrales) </w:t>
      </w:r>
      <w:r w:rsidR="002632B7" w:rsidRPr="009D3399">
        <w:rPr>
          <w:bCs/>
        </w:rPr>
        <w:t>: salaire compris entr</w:t>
      </w:r>
      <w:r w:rsidR="002632B7" w:rsidRPr="009D3399">
        <w:rPr>
          <w:bCs/>
        </w:rPr>
        <w:t>e 15 000$ et 30 000$</w:t>
      </w:r>
    </w:p>
    <w:p w:rsidR="00000000" w:rsidRPr="009D3399" w:rsidRDefault="008E3C44" w:rsidP="008E3C44">
      <w:pPr>
        <w:pStyle w:val="Paragraphedeliste"/>
        <w:numPr>
          <w:ilvl w:val="2"/>
          <w:numId w:val="28"/>
        </w:numPr>
        <w:rPr>
          <w:bCs/>
        </w:rPr>
      </w:pPr>
      <w:r w:rsidRPr="009D3399">
        <w:rPr>
          <w:bCs/>
        </w:rPr>
        <w:t>C</w:t>
      </w:r>
      <w:r w:rsidR="002632B7" w:rsidRPr="009D3399">
        <w:rPr>
          <w:bCs/>
        </w:rPr>
        <w:t>lasse ouverte: 65 ans et plus</w:t>
      </w:r>
    </w:p>
    <w:p w:rsidR="00296D0B" w:rsidRPr="009D3399" w:rsidRDefault="002632B7" w:rsidP="008E3C44">
      <w:pPr>
        <w:pStyle w:val="Paragraphedeliste"/>
        <w:numPr>
          <w:ilvl w:val="1"/>
          <w:numId w:val="28"/>
        </w:numPr>
        <w:rPr>
          <w:bCs/>
        </w:rPr>
      </w:pPr>
      <w:r w:rsidRPr="009D3399">
        <w:rPr>
          <w:bCs/>
        </w:rPr>
        <w:t>Il est recommandé (mais non obligatoire) de choisir des classes de même taille (sauf pour les classes ouvertes)</w:t>
      </w:r>
    </w:p>
    <w:p w:rsidR="00000000" w:rsidRPr="009D3399" w:rsidRDefault="008E3C44" w:rsidP="00A60EB1">
      <w:pPr>
        <w:pStyle w:val="Paragraphedeliste"/>
        <w:numPr>
          <w:ilvl w:val="0"/>
          <w:numId w:val="28"/>
        </w:numPr>
        <w:rPr>
          <w:bCs/>
        </w:rPr>
      </w:pPr>
      <w:r w:rsidRPr="009D3399">
        <w:rPr>
          <w:bCs/>
        </w:rPr>
        <w:t>S</w:t>
      </w:r>
      <w:r w:rsidR="002632B7" w:rsidRPr="009D3399">
        <w:rPr>
          <w:bCs/>
        </w:rPr>
        <w:t>elon un diagramme en feuilles</w:t>
      </w:r>
      <w:r w:rsidR="00A60EB1" w:rsidRPr="009D3399">
        <w:rPr>
          <w:bCs/>
        </w:rPr>
        <w:t xml:space="preserve"> : </w:t>
      </w:r>
      <w:r w:rsidR="002632B7" w:rsidRPr="009D3399">
        <w:rPr>
          <w:bCs/>
        </w:rPr>
        <w:t>Ce diagramme comporte des « tiges » et de</w:t>
      </w:r>
      <w:r w:rsidR="002632B7" w:rsidRPr="009D3399">
        <w:rPr>
          <w:bCs/>
        </w:rPr>
        <w:t>s « feuilles »</w:t>
      </w:r>
      <w:r w:rsidR="002632B7" w:rsidRPr="009D3399">
        <w:rPr>
          <w:bCs/>
        </w:rPr>
        <w:t>. Dans sa forme la plus simple, les tiges représenten</w:t>
      </w:r>
      <w:r w:rsidR="00A60EB1" w:rsidRPr="009D3399">
        <w:rPr>
          <w:bCs/>
        </w:rPr>
        <w:t xml:space="preserve">t un élément commun à un groupe </w:t>
      </w:r>
      <w:r w:rsidR="002632B7" w:rsidRPr="009D3399">
        <w:rPr>
          <w:bCs/>
        </w:rPr>
        <w:t>d’observations et les feuilles chacune des observations.</w:t>
      </w:r>
      <w:r w:rsidR="002632B7" w:rsidRPr="009D3399">
        <w:rPr>
          <w:b/>
          <w:bCs/>
        </w:rPr>
        <w:t xml:space="preserve"> </w:t>
      </w:r>
    </w:p>
    <w:p w:rsidR="00000000" w:rsidRPr="009D3399" w:rsidRDefault="002632B7" w:rsidP="008B5172">
      <w:pPr>
        <w:pStyle w:val="Paragraphedeliste"/>
        <w:numPr>
          <w:ilvl w:val="1"/>
          <w:numId w:val="28"/>
        </w:numPr>
        <w:rPr>
          <w:bCs/>
        </w:rPr>
      </w:pPr>
      <w:r w:rsidRPr="009D3399">
        <w:rPr>
          <w:bCs/>
        </w:rPr>
        <w:t>Les tiges sont généralement le premier ou les deux premiers nombre des données</w:t>
      </w:r>
      <w:r w:rsidR="008B5172" w:rsidRPr="009D3399">
        <w:rPr>
          <w:bCs/>
        </w:rPr>
        <w:t xml:space="preserve"> d</w:t>
      </w:r>
      <w:r w:rsidRPr="009D3399">
        <w:rPr>
          <w:bCs/>
        </w:rPr>
        <w:t>ans la première colonne du diagramme</w:t>
      </w:r>
    </w:p>
    <w:p w:rsidR="00270844" w:rsidRPr="009D3399" w:rsidRDefault="002632B7" w:rsidP="00270844">
      <w:pPr>
        <w:pStyle w:val="Paragraphedeliste"/>
        <w:numPr>
          <w:ilvl w:val="1"/>
          <w:numId w:val="28"/>
        </w:numPr>
        <w:rPr>
          <w:bCs/>
        </w:rPr>
      </w:pPr>
      <w:r w:rsidRPr="009D3399">
        <w:rPr>
          <w:bCs/>
        </w:rPr>
        <w:t>Identifier ensuite la tige à laquelle chaque donnée (feuille) appartient</w:t>
      </w:r>
    </w:p>
    <w:p w:rsidR="000C632F" w:rsidRPr="009D3399" w:rsidRDefault="000C632F" w:rsidP="008B5172">
      <w:pPr>
        <w:pStyle w:val="Paragraphedeliste"/>
        <w:rPr>
          <w:bCs/>
        </w:rPr>
      </w:pPr>
    </w:p>
    <w:p w:rsidR="000C632F" w:rsidRPr="009D3399" w:rsidRDefault="000C632F" w:rsidP="008B5172">
      <w:pPr>
        <w:pStyle w:val="Paragraphedeliste"/>
        <w:rPr>
          <w:bCs/>
        </w:rPr>
      </w:pPr>
    </w:p>
    <w:p w:rsidR="008B5172" w:rsidRPr="009D3399" w:rsidRDefault="008B5172" w:rsidP="008B5172">
      <w:pPr>
        <w:pStyle w:val="Paragraphedeliste"/>
        <w:rPr>
          <w:bCs/>
        </w:rPr>
      </w:pPr>
      <w:r w:rsidRPr="009D3399">
        <w:rPr>
          <w:bCs/>
        </w:rPr>
        <w:lastRenderedPageBreak/>
        <w:t xml:space="preserve">Ex : </w:t>
      </w:r>
    </w:p>
    <w:p w:rsidR="008B5172" w:rsidRPr="009D3399" w:rsidRDefault="008B5172" w:rsidP="008B5172">
      <w:pPr>
        <w:pStyle w:val="Paragraphedeliste"/>
        <w:rPr>
          <w:bCs/>
        </w:rPr>
      </w:pPr>
      <w:r w:rsidRPr="009D3399">
        <w:rPr>
          <w:bCs/>
        </w:rPr>
        <w:drawing>
          <wp:inline distT="0" distB="0" distL="0" distR="0">
            <wp:extent cx="3209021" cy="1190445"/>
            <wp:effectExtent l="0" t="0" r="0" b="0"/>
            <wp:docPr id="3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283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902" cy="1192256"/>
                    </a:xfrm>
                    <a:prstGeom prst="rect">
                      <a:avLst/>
                    </a:prstGeom>
                    <a:noFill/>
                    <a:ln w="12700" cap="sq">
                      <a:noFill/>
                      <a:miter lim="800000"/>
                      <a:headEnd type="none" w="sm" len="sm"/>
                      <a:tailEnd type="none" w="sm" len="sm"/>
                    </a:ln>
                  </pic:spPr>
                </pic:pic>
              </a:graphicData>
            </a:graphic>
          </wp:inline>
        </w:drawing>
      </w:r>
    </w:p>
    <w:p w:rsidR="00233410" w:rsidRPr="009D3399" w:rsidRDefault="00525B11" w:rsidP="00233410">
      <w:pPr>
        <w:rPr>
          <w:bCs/>
        </w:rPr>
      </w:pPr>
      <w:r w:rsidRPr="009D3399">
        <w:rPr>
          <w:bCs/>
        </w:rPr>
        <w:t xml:space="preserve">Les tableaux de contingence (ou tableaux croisés) : </w:t>
      </w:r>
      <w:r w:rsidR="00233410" w:rsidRPr="009D3399">
        <w:rPr>
          <w:bCs/>
        </w:rPr>
        <w:t>P</w:t>
      </w:r>
      <w:r w:rsidR="002632B7" w:rsidRPr="009D3399">
        <w:rPr>
          <w:bCs/>
        </w:rPr>
        <w:t xml:space="preserve">ermettent de faire le dépouillement de plusieurs variables simultanément. </w:t>
      </w:r>
    </w:p>
    <w:p w:rsidR="00233410" w:rsidRPr="009D3399" w:rsidRDefault="002632B7" w:rsidP="00233410">
      <w:pPr>
        <w:pStyle w:val="Paragraphedeliste"/>
        <w:numPr>
          <w:ilvl w:val="0"/>
          <w:numId w:val="34"/>
        </w:numPr>
        <w:rPr>
          <w:bCs/>
        </w:rPr>
      </w:pPr>
      <w:r w:rsidRPr="009D3399">
        <w:rPr>
          <w:bCs/>
        </w:rPr>
        <w:t>Ces variables peuvent être discrètes ou continues.</w:t>
      </w:r>
    </w:p>
    <w:p w:rsidR="00000000" w:rsidRPr="009D3399" w:rsidRDefault="002632B7" w:rsidP="00233410">
      <w:pPr>
        <w:pStyle w:val="Paragraphedeliste"/>
        <w:numPr>
          <w:ilvl w:val="0"/>
          <w:numId w:val="34"/>
        </w:numPr>
        <w:rPr>
          <w:bCs/>
        </w:rPr>
      </w:pPr>
      <w:r w:rsidRPr="009D3399">
        <w:rPr>
          <w:bCs/>
        </w:rPr>
        <w:t>Les tableaux de contingence peuvent présenter des fréquences absolues ou relatives</w:t>
      </w:r>
      <w:r w:rsidRPr="009D3399">
        <w:rPr>
          <w:bCs/>
        </w:rPr>
        <w:t xml:space="preserve"> </w:t>
      </w:r>
    </w:p>
    <w:p w:rsidR="001C2AAD" w:rsidRPr="009D3399" w:rsidRDefault="00FB767B" w:rsidP="00FB767B">
      <w:pPr>
        <w:ind w:left="360"/>
        <w:rPr>
          <w:bCs/>
        </w:rPr>
      </w:pPr>
      <w:r w:rsidRPr="009D3399">
        <w:rPr>
          <w:bCs/>
        </w:rPr>
        <w:t xml:space="preserve">Ex: </w:t>
      </w:r>
    </w:p>
    <w:tbl>
      <w:tblPr>
        <w:tblpPr w:leftFromText="180" w:rightFromText="180" w:vertAnchor="text" w:tblpY="1"/>
        <w:tblOverlap w:val="never"/>
        <w:tblW w:w="6330" w:type="dxa"/>
        <w:tblInd w:w="476" w:type="dxa"/>
        <w:tblCellMar>
          <w:left w:w="0" w:type="dxa"/>
          <w:right w:w="0" w:type="dxa"/>
        </w:tblCellMar>
        <w:tblLook w:val="04A0"/>
      </w:tblPr>
      <w:tblGrid>
        <w:gridCol w:w="1310"/>
        <w:gridCol w:w="769"/>
        <w:gridCol w:w="1364"/>
        <w:gridCol w:w="1450"/>
        <w:gridCol w:w="1437"/>
      </w:tblGrid>
      <w:tr w:rsidR="00FB767B" w:rsidRPr="009D3399" w:rsidTr="00161534">
        <w:trPr>
          <w:trHeight w:val="207"/>
        </w:trPr>
        <w:tc>
          <w:tcPr>
            <w:tcW w:w="207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B767B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</w:p>
        </w:tc>
        <w:tc>
          <w:tcPr>
            <w:tcW w:w="2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>Sexe</w:t>
            </w:r>
          </w:p>
        </w:tc>
        <w:tc>
          <w:tcPr>
            <w:tcW w:w="14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TOTAL </w:t>
            </w:r>
          </w:p>
        </w:tc>
      </w:tr>
      <w:tr w:rsidR="00161534" w:rsidRPr="009D3399" w:rsidTr="00161534">
        <w:trPr>
          <w:trHeight w:val="220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767B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Féminin 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Masculin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767B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</w:p>
        </w:tc>
      </w:tr>
      <w:tr w:rsidR="00161534" w:rsidRPr="009D3399" w:rsidTr="00161534">
        <w:trPr>
          <w:trHeight w:val="220"/>
        </w:trPr>
        <w:tc>
          <w:tcPr>
            <w:tcW w:w="13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Catégories d’emploi 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1 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22 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20 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42 </w:t>
            </w:r>
          </w:p>
        </w:tc>
      </w:tr>
      <w:tr w:rsidR="00161534" w:rsidRPr="009D3399" w:rsidTr="00161534">
        <w:trPr>
          <w:trHeight w:val="2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767B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2 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0 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5 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5 </w:t>
            </w:r>
          </w:p>
        </w:tc>
      </w:tr>
      <w:tr w:rsidR="00161534" w:rsidRPr="009D3399" w:rsidTr="00161534">
        <w:trPr>
          <w:trHeight w:val="221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B767B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3 </w:t>
            </w: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1 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12 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13 </w:t>
            </w:r>
          </w:p>
        </w:tc>
      </w:tr>
      <w:tr w:rsidR="00161534" w:rsidRPr="009D3399" w:rsidTr="00161534">
        <w:trPr>
          <w:trHeight w:val="220"/>
        </w:trPr>
        <w:tc>
          <w:tcPr>
            <w:tcW w:w="13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TOTAL </w:t>
            </w:r>
          </w:p>
        </w:tc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B767B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</w:p>
        </w:tc>
        <w:tc>
          <w:tcPr>
            <w:tcW w:w="1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23 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37 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9D3399" w:rsidRDefault="00FB767B" w:rsidP="00161534">
            <w:pPr>
              <w:spacing w:after="0" w:line="240" w:lineRule="auto"/>
              <w:ind w:left="360"/>
              <w:rPr>
                <w:bCs/>
                <w:sz w:val="18"/>
                <w:szCs w:val="18"/>
              </w:rPr>
            </w:pPr>
            <w:r w:rsidRPr="009D3399">
              <w:rPr>
                <w:bCs/>
                <w:sz w:val="18"/>
                <w:szCs w:val="18"/>
              </w:rPr>
              <w:t xml:space="preserve">60 </w:t>
            </w:r>
          </w:p>
        </w:tc>
      </w:tr>
    </w:tbl>
    <w:p w:rsidR="00FB767B" w:rsidRPr="009D3399" w:rsidRDefault="00161534" w:rsidP="00161534">
      <w:pPr>
        <w:spacing w:after="0"/>
        <w:ind w:left="360"/>
        <w:rPr>
          <w:bCs/>
        </w:rPr>
      </w:pPr>
      <w:r w:rsidRPr="009D3399">
        <w:rPr>
          <w:bCs/>
        </w:rPr>
        <w:br w:type="textWrapping" w:clear="all"/>
      </w:r>
    </w:p>
    <w:p w:rsidR="000C632F" w:rsidRPr="009D3399" w:rsidRDefault="000C632F" w:rsidP="000C632F">
      <w:r w:rsidRPr="009D3399">
        <w:t>Un bon graphique doit:</w:t>
      </w:r>
    </w:p>
    <w:p w:rsidR="000C632F" w:rsidRPr="009D3399" w:rsidRDefault="000C632F" w:rsidP="000C632F">
      <w:pPr>
        <w:pStyle w:val="Paragraphedeliste"/>
        <w:numPr>
          <w:ilvl w:val="0"/>
          <w:numId w:val="38"/>
        </w:numPr>
      </w:pPr>
      <w:r w:rsidRPr="009D3399">
        <w:rPr>
          <w:bCs/>
        </w:rPr>
        <w:t xml:space="preserve">Montre les faits avec précision </w:t>
      </w:r>
    </w:p>
    <w:p w:rsidR="000C632F" w:rsidRPr="009D3399" w:rsidRDefault="000C632F" w:rsidP="000C632F">
      <w:pPr>
        <w:pStyle w:val="Paragraphedeliste"/>
        <w:numPr>
          <w:ilvl w:val="0"/>
          <w:numId w:val="38"/>
        </w:numPr>
      </w:pPr>
      <w:r w:rsidRPr="009D3399">
        <w:rPr>
          <w:bCs/>
        </w:rPr>
        <w:t xml:space="preserve">Attire l'attention du lecteur </w:t>
      </w:r>
    </w:p>
    <w:p w:rsidR="000C632F" w:rsidRPr="009D3399" w:rsidRDefault="000C632F" w:rsidP="000C632F">
      <w:pPr>
        <w:pStyle w:val="Paragraphedeliste"/>
        <w:numPr>
          <w:ilvl w:val="0"/>
          <w:numId w:val="38"/>
        </w:numPr>
      </w:pPr>
      <w:r w:rsidRPr="009D3399">
        <w:rPr>
          <w:bCs/>
        </w:rPr>
        <w:t xml:space="preserve">Complète ou démontre les arguments du texte </w:t>
      </w:r>
    </w:p>
    <w:p w:rsidR="000C632F" w:rsidRPr="009D3399" w:rsidRDefault="000C632F" w:rsidP="000C632F">
      <w:pPr>
        <w:pStyle w:val="Paragraphedeliste"/>
        <w:numPr>
          <w:ilvl w:val="0"/>
          <w:numId w:val="38"/>
        </w:numPr>
      </w:pPr>
      <w:r w:rsidRPr="009D3399">
        <w:rPr>
          <w:bCs/>
        </w:rPr>
        <w:t xml:space="preserve">A un titre et des étiquettes </w:t>
      </w:r>
    </w:p>
    <w:p w:rsidR="000C632F" w:rsidRPr="009D3399" w:rsidRDefault="000C632F" w:rsidP="000C632F">
      <w:pPr>
        <w:pStyle w:val="Paragraphedeliste"/>
        <w:numPr>
          <w:ilvl w:val="0"/>
          <w:numId w:val="38"/>
        </w:numPr>
      </w:pPr>
      <w:r w:rsidRPr="009D3399">
        <w:rPr>
          <w:bCs/>
        </w:rPr>
        <w:t xml:space="preserve">Est simple et clair </w:t>
      </w:r>
    </w:p>
    <w:p w:rsidR="000C632F" w:rsidRPr="009D3399" w:rsidRDefault="000C632F" w:rsidP="000C632F">
      <w:pPr>
        <w:pStyle w:val="Paragraphedeliste"/>
        <w:numPr>
          <w:ilvl w:val="0"/>
          <w:numId w:val="38"/>
        </w:numPr>
      </w:pPr>
      <w:r w:rsidRPr="009D3399">
        <w:rPr>
          <w:bCs/>
        </w:rPr>
        <w:t xml:space="preserve">Montre les données sans modifier leur message </w:t>
      </w:r>
    </w:p>
    <w:p w:rsidR="000C632F" w:rsidRPr="009D3399" w:rsidRDefault="000C632F" w:rsidP="000C632F">
      <w:pPr>
        <w:pStyle w:val="Paragraphedeliste"/>
        <w:numPr>
          <w:ilvl w:val="0"/>
          <w:numId w:val="38"/>
        </w:numPr>
      </w:pPr>
      <w:r w:rsidRPr="009D3399">
        <w:rPr>
          <w:bCs/>
        </w:rPr>
        <w:t xml:space="preserve">Montre clairement la tendance dans les données </w:t>
      </w:r>
    </w:p>
    <w:p w:rsidR="000C632F" w:rsidRPr="009D3399" w:rsidRDefault="000C632F" w:rsidP="000C632F">
      <w:pPr>
        <w:pStyle w:val="Paragraphedeliste"/>
        <w:numPr>
          <w:ilvl w:val="0"/>
          <w:numId w:val="38"/>
        </w:numPr>
      </w:pPr>
      <w:r w:rsidRPr="009D3399">
        <w:rPr>
          <w:bCs/>
        </w:rPr>
        <w:t>Est exact visuellement (si une valeur est 15 et l'autre est 30, la deuxième devrait sembler être le double de la première</w:t>
      </w:r>
    </w:p>
    <w:p w:rsidR="000C632F" w:rsidRPr="009D3399" w:rsidRDefault="000C632F" w:rsidP="000C632F">
      <w:pPr>
        <w:rPr>
          <w:bCs/>
        </w:rPr>
      </w:pPr>
      <w:r w:rsidRPr="009D3399">
        <w:rPr>
          <w:bCs/>
        </w:rPr>
        <w:t>Pourquoi utiliser un graphique dans la présentation de données?</w:t>
      </w:r>
    </w:p>
    <w:p w:rsidR="000C632F" w:rsidRPr="009D3399" w:rsidRDefault="000C632F" w:rsidP="000C632F">
      <w:pPr>
        <w:pStyle w:val="Paragraphedeliste"/>
        <w:numPr>
          <w:ilvl w:val="0"/>
          <w:numId w:val="40"/>
        </w:numPr>
      </w:pPr>
      <w:r w:rsidRPr="009D3399">
        <w:rPr>
          <w:bCs/>
        </w:rPr>
        <w:t xml:space="preserve">sont directs et peuvent être lus rapidement </w:t>
      </w:r>
    </w:p>
    <w:p w:rsidR="000C632F" w:rsidRPr="009D3399" w:rsidRDefault="000C632F" w:rsidP="000C632F">
      <w:pPr>
        <w:pStyle w:val="Paragraphedeliste"/>
        <w:numPr>
          <w:ilvl w:val="0"/>
          <w:numId w:val="40"/>
        </w:numPr>
      </w:pPr>
      <w:r w:rsidRPr="009D3399">
        <w:rPr>
          <w:bCs/>
        </w:rPr>
        <w:t xml:space="preserve">montrent les faits les plus importants </w:t>
      </w:r>
    </w:p>
    <w:p w:rsidR="000C632F" w:rsidRPr="009D3399" w:rsidRDefault="000C632F" w:rsidP="000C632F">
      <w:pPr>
        <w:pStyle w:val="Paragraphedeliste"/>
        <w:numPr>
          <w:ilvl w:val="0"/>
          <w:numId w:val="40"/>
        </w:numPr>
      </w:pPr>
      <w:r w:rsidRPr="009D3399">
        <w:rPr>
          <w:bCs/>
        </w:rPr>
        <w:t xml:space="preserve">facilitent la compréhension des données </w:t>
      </w:r>
    </w:p>
    <w:p w:rsidR="000C632F" w:rsidRPr="009D3399" w:rsidRDefault="000C632F" w:rsidP="000C632F">
      <w:pPr>
        <w:pStyle w:val="Paragraphedeliste"/>
        <w:numPr>
          <w:ilvl w:val="0"/>
          <w:numId w:val="40"/>
        </w:numPr>
      </w:pPr>
      <w:r w:rsidRPr="009D3399">
        <w:rPr>
          <w:bCs/>
        </w:rPr>
        <w:t xml:space="preserve">peuvent convaincre le lecteur </w:t>
      </w:r>
    </w:p>
    <w:p w:rsidR="000C632F" w:rsidRPr="009D3399" w:rsidRDefault="000C632F" w:rsidP="000C632F">
      <w:pPr>
        <w:pStyle w:val="Paragraphedeliste"/>
        <w:numPr>
          <w:ilvl w:val="0"/>
          <w:numId w:val="40"/>
        </w:numPr>
      </w:pPr>
      <w:r w:rsidRPr="009D3399">
        <w:rPr>
          <w:bCs/>
        </w:rPr>
        <w:t>sont faciles à mémoriser</w:t>
      </w:r>
    </w:p>
    <w:p w:rsidR="000C632F" w:rsidRPr="009D3399" w:rsidRDefault="000C632F" w:rsidP="000C632F">
      <w:pPr>
        <w:rPr>
          <w:bCs/>
        </w:rPr>
      </w:pPr>
      <w:r w:rsidRPr="009D3399">
        <w:rPr>
          <w:bCs/>
        </w:rPr>
        <w:lastRenderedPageBreak/>
        <w:t>Quand n'est-il pas approprié d'utiliser un graphique?</w:t>
      </w:r>
    </w:p>
    <w:p w:rsidR="000C632F" w:rsidRPr="009D3399" w:rsidRDefault="000C632F" w:rsidP="000C632F">
      <w:pPr>
        <w:pStyle w:val="Paragraphedeliste"/>
        <w:numPr>
          <w:ilvl w:val="0"/>
          <w:numId w:val="42"/>
        </w:numPr>
      </w:pPr>
      <w:r w:rsidRPr="009D3399">
        <w:rPr>
          <w:bCs/>
        </w:rPr>
        <w:t>Quand les modalités ont des fréquences très différentes</w:t>
      </w:r>
    </w:p>
    <w:p w:rsidR="000C632F" w:rsidRPr="009D3399" w:rsidRDefault="000C632F" w:rsidP="000C632F">
      <w:pPr>
        <w:pStyle w:val="Paragraphedeliste"/>
        <w:numPr>
          <w:ilvl w:val="0"/>
          <w:numId w:val="42"/>
        </w:numPr>
      </w:pPr>
      <w:r w:rsidRPr="009D3399">
        <w:rPr>
          <w:bCs/>
        </w:rPr>
        <w:t>Quand il n’y a pas assez de données</w:t>
      </w:r>
    </w:p>
    <w:p w:rsidR="000C632F" w:rsidRPr="009D3399" w:rsidRDefault="000C632F" w:rsidP="000C632F">
      <w:pPr>
        <w:pStyle w:val="Paragraphedeliste"/>
        <w:numPr>
          <w:ilvl w:val="0"/>
          <w:numId w:val="42"/>
        </w:numPr>
      </w:pPr>
      <w:r w:rsidRPr="009D3399">
        <w:rPr>
          <w:bCs/>
        </w:rPr>
        <w:t>Quand les données sont trop nombreuses</w:t>
      </w:r>
    </w:p>
    <w:p w:rsidR="000C632F" w:rsidRPr="009D3399" w:rsidRDefault="000C632F" w:rsidP="000C632F">
      <w:pPr>
        <w:pStyle w:val="Paragraphedeliste"/>
        <w:numPr>
          <w:ilvl w:val="0"/>
          <w:numId w:val="42"/>
        </w:numPr>
      </w:pPr>
      <w:r w:rsidRPr="009D3399">
        <w:rPr>
          <w:bCs/>
        </w:rPr>
        <w:t>Quand les données ne varient pas beaucoup</w:t>
      </w:r>
    </w:p>
    <w:p w:rsidR="000C632F" w:rsidRPr="009D3399" w:rsidRDefault="000C632F" w:rsidP="000C632F">
      <w:r w:rsidRPr="009D3399">
        <w:t>Le questionnaire</w:t>
      </w:r>
    </w:p>
    <w:p w:rsidR="000C632F" w:rsidRPr="009D3399" w:rsidRDefault="000C632F" w:rsidP="000C632F">
      <w:pPr>
        <w:pStyle w:val="Paragraphedeliste"/>
        <w:numPr>
          <w:ilvl w:val="0"/>
          <w:numId w:val="47"/>
        </w:numPr>
      </w:pPr>
      <w:r w:rsidRPr="009D3399">
        <w:rPr>
          <w:bCs/>
        </w:rPr>
        <w:t>Peut inclure des données qualitatives ou quantitatives</w:t>
      </w:r>
    </w:p>
    <w:p w:rsidR="000C632F" w:rsidRPr="009D3399" w:rsidRDefault="000C632F" w:rsidP="000C632F">
      <w:pPr>
        <w:pStyle w:val="Paragraphedeliste"/>
        <w:numPr>
          <w:ilvl w:val="0"/>
          <w:numId w:val="47"/>
        </w:numPr>
      </w:pPr>
      <w:r w:rsidRPr="009D3399">
        <w:rPr>
          <w:bCs/>
        </w:rPr>
        <w:t>Peut inclure des questions ouvertes ou fermées</w:t>
      </w:r>
    </w:p>
    <w:p w:rsidR="000C632F" w:rsidRPr="009D3399" w:rsidRDefault="000C632F" w:rsidP="000C632F">
      <w:pPr>
        <w:pStyle w:val="Paragraphedeliste"/>
        <w:numPr>
          <w:ilvl w:val="1"/>
          <w:numId w:val="47"/>
        </w:numPr>
      </w:pPr>
      <w:r w:rsidRPr="009D3399">
        <w:rPr>
          <w:bCs/>
        </w:rPr>
        <w:t>Question ouverte: réponse numérique ou textuelle</w:t>
      </w:r>
    </w:p>
    <w:p w:rsidR="000C632F" w:rsidRPr="009D3399" w:rsidRDefault="000C632F" w:rsidP="000C632F">
      <w:pPr>
        <w:pStyle w:val="Paragraphedeliste"/>
        <w:numPr>
          <w:ilvl w:val="1"/>
          <w:numId w:val="47"/>
        </w:numPr>
      </w:pPr>
      <w:r w:rsidRPr="009D3399">
        <w:rPr>
          <w:bCs/>
        </w:rPr>
        <w:t>Question fermée: liste préétablie de réponses</w:t>
      </w:r>
    </w:p>
    <w:p w:rsidR="000C632F" w:rsidRPr="009D3399" w:rsidRDefault="000C632F" w:rsidP="000C632F">
      <w:pPr>
        <w:rPr>
          <w:bCs/>
        </w:rPr>
      </w:pPr>
      <w:r w:rsidRPr="009D3399">
        <w:rPr>
          <w:bCs/>
        </w:rPr>
        <w:t>Les étapes d’une étude par questionnaire</w:t>
      </w:r>
    </w:p>
    <w:p w:rsidR="000C632F" w:rsidRPr="009D3399" w:rsidRDefault="000C632F" w:rsidP="000C632F">
      <w:pPr>
        <w:pStyle w:val="Paragraphedeliste"/>
        <w:numPr>
          <w:ilvl w:val="0"/>
          <w:numId w:val="49"/>
        </w:numPr>
      </w:pPr>
      <w:r w:rsidRPr="009D3399">
        <w:rPr>
          <w:bCs/>
        </w:rPr>
        <w:t>Définir l’objectif de l’étude (la problématique)</w:t>
      </w:r>
    </w:p>
    <w:p w:rsidR="000C632F" w:rsidRPr="009D3399" w:rsidRDefault="000C632F" w:rsidP="000C632F">
      <w:pPr>
        <w:pStyle w:val="Paragraphedeliste"/>
        <w:numPr>
          <w:ilvl w:val="0"/>
          <w:numId w:val="49"/>
        </w:numPr>
      </w:pPr>
      <w:r w:rsidRPr="009D3399">
        <w:rPr>
          <w:bCs/>
        </w:rPr>
        <w:t>Identifier la population cible</w:t>
      </w:r>
    </w:p>
    <w:p w:rsidR="000C632F" w:rsidRPr="009D3399" w:rsidRDefault="000C632F" w:rsidP="000C632F">
      <w:pPr>
        <w:pStyle w:val="Paragraphedeliste"/>
        <w:numPr>
          <w:ilvl w:val="0"/>
          <w:numId w:val="49"/>
        </w:numPr>
      </w:pPr>
      <w:r w:rsidRPr="009D3399">
        <w:rPr>
          <w:bCs/>
        </w:rPr>
        <w:t>Préparer le questionnaire</w:t>
      </w:r>
    </w:p>
    <w:p w:rsidR="000C632F" w:rsidRPr="009D3399" w:rsidRDefault="000C632F" w:rsidP="000C632F">
      <w:pPr>
        <w:pStyle w:val="Paragraphedeliste"/>
        <w:numPr>
          <w:ilvl w:val="0"/>
          <w:numId w:val="49"/>
        </w:numPr>
      </w:pPr>
      <w:r w:rsidRPr="009D3399">
        <w:rPr>
          <w:bCs/>
        </w:rPr>
        <w:t>Tester le questionnaire</w:t>
      </w:r>
    </w:p>
    <w:p w:rsidR="000C632F" w:rsidRPr="009D3399" w:rsidRDefault="000C632F" w:rsidP="000C632F">
      <w:pPr>
        <w:pStyle w:val="Paragraphedeliste"/>
        <w:numPr>
          <w:ilvl w:val="0"/>
          <w:numId w:val="49"/>
        </w:numPr>
      </w:pPr>
      <w:r w:rsidRPr="009D3399">
        <w:rPr>
          <w:bCs/>
        </w:rPr>
        <w:t>Déterminer la taille de l’échantillon et la méthode d’échantillonnage</w:t>
      </w:r>
    </w:p>
    <w:p w:rsidR="000C632F" w:rsidRPr="009D3399" w:rsidRDefault="000C632F" w:rsidP="000C632F">
      <w:pPr>
        <w:pStyle w:val="Paragraphedeliste"/>
        <w:numPr>
          <w:ilvl w:val="0"/>
          <w:numId w:val="49"/>
        </w:numPr>
      </w:pPr>
      <w:r w:rsidRPr="009D3399">
        <w:rPr>
          <w:bCs/>
        </w:rPr>
        <w:t>Choisir le mode d’administration du questionnaire</w:t>
      </w:r>
    </w:p>
    <w:p w:rsidR="000C632F" w:rsidRPr="009D3399" w:rsidRDefault="000C632F" w:rsidP="000C632F"/>
    <w:p w:rsidR="000C632F" w:rsidRPr="009D3399" w:rsidRDefault="000C632F" w:rsidP="000C632F"/>
    <w:p w:rsidR="000C632F" w:rsidRPr="009D3399" w:rsidRDefault="000C632F" w:rsidP="000C632F">
      <w:r w:rsidRPr="009D3399">
        <w:rPr>
          <w:highlight w:val="yellow"/>
        </w:rPr>
        <w:t>Classe intégrale = classe ouverte?</w:t>
      </w:r>
    </w:p>
    <w:p w:rsidR="000C632F" w:rsidRPr="009D3399" w:rsidRDefault="000C632F">
      <w:pPr>
        <w:rPr>
          <w:bCs/>
        </w:rPr>
      </w:pPr>
      <w:r w:rsidRPr="009D3399">
        <w:rPr>
          <w:bCs/>
        </w:rPr>
        <w:br w:type="page"/>
      </w:r>
    </w:p>
    <w:p w:rsidR="00555B3C" w:rsidRPr="009D3399" w:rsidRDefault="00E61A4E" w:rsidP="00555B3C">
      <w:pPr>
        <w:rPr>
          <w:bCs/>
        </w:rPr>
      </w:pPr>
      <w:r w:rsidRPr="009D3399">
        <w:rPr>
          <w:bCs/>
        </w:rPr>
        <w:lastRenderedPageBreak/>
        <w:t>Types de diagrammes</w:t>
      </w:r>
    </w:p>
    <w:p w:rsidR="00E61A4E" w:rsidRPr="009D3399" w:rsidRDefault="00E61A4E" w:rsidP="00E61A4E">
      <w:pPr>
        <w:pStyle w:val="Paragraphedeliste"/>
        <w:numPr>
          <w:ilvl w:val="0"/>
          <w:numId w:val="36"/>
        </w:numPr>
        <w:rPr>
          <w:bCs/>
        </w:rPr>
      </w:pPr>
      <w:r w:rsidRPr="009D3399">
        <w:rPr>
          <w:bCs/>
        </w:rPr>
        <w:t xml:space="preserve">Diagramme en </w:t>
      </w:r>
      <w:r w:rsidR="009D3399" w:rsidRPr="009D3399">
        <w:rPr>
          <w:bCs/>
        </w:rPr>
        <w:t>bâton</w:t>
      </w:r>
    </w:p>
    <w:p w:rsidR="00E61A4E" w:rsidRPr="009D3399" w:rsidRDefault="005B3FB5" w:rsidP="00E61A4E">
      <w:pPr>
        <w:pStyle w:val="Paragraphedeliste"/>
        <w:rPr>
          <w:bCs/>
        </w:rPr>
      </w:pPr>
      <w:r w:rsidRPr="009D3399">
        <w:rPr>
          <w:bCs/>
          <w:noProof/>
          <w:lang w:eastAsia="en-C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58085</wp:posOffset>
            </wp:positionV>
            <wp:extent cx="3786996" cy="1682150"/>
            <wp:effectExtent l="0" t="0" r="0" b="0"/>
            <wp:wrapNone/>
            <wp:docPr id="4" name="Object 10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</w:p>
    <w:p w:rsidR="00EE653E" w:rsidRPr="009D3399" w:rsidRDefault="00EE653E" w:rsidP="00547CFD">
      <w:pPr>
        <w:rPr>
          <w:bCs/>
        </w:rPr>
      </w:pPr>
    </w:p>
    <w:p w:rsidR="00547CFD" w:rsidRPr="009D3399" w:rsidRDefault="00547CFD" w:rsidP="00547CFD">
      <w:pPr>
        <w:rPr>
          <w:bCs/>
        </w:rPr>
      </w:pPr>
    </w:p>
    <w:p w:rsidR="00B40221" w:rsidRPr="009D3399" w:rsidRDefault="00B40221" w:rsidP="00B40221">
      <w:pPr>
        <w:rPr>
          <w:bCs/>
        </w:rPr>
      </w:pPr>
    </w:p>
    <w:p w:rsidR="005B3FB5" w:rsidRPr="009D3399" w:rsidRDefault="005B3FB5"/>
    <w:p w:rsidR="000C632F" w:rsidRPr="009D3399" w:rsidRDefault="000C632F"/>
    <w:p w:rsidR="005B3FB5" w:rsidRPr="009D3399" w:rsidRDefault="005B3FB5" w:rsidP="005B3FB5">
      <w:pPr>
        <w:pStyle w:val="Paragraphedeliste"/>
        <w:numPr>
          <w:ilvl w:val="0"/>
          <w:numId w:val="36"/>
        </w:numPr>
      </w:pPr>
      <w:r w:rsidRPr="009D3399">
        <w:t>Graphique en escalier</w:t>
      </w:r>
    </w:p>
    <w:p w:rsidR="005B3FB5" w:rsidRPr="009D3399" w:rsidRDefault="005B3FB5" w:rsidP="005B3FB5">
      <w:pPr>
        <w:pStyle w:val="Paragraphedeliste"/>
      </w:pPr>
      <w:r w:rsidRPr="009D3399">
        <w:drawing>
          <wp:inline distT="0" distB="0" distL="0" distR="0">
            <wp:extent cx="4054415" cy="2251495"/>
            <wp:effectExtent l="0" t="0" r="0" b="0"/>
            <wp:docPr id="5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024"/>
                    <pic:cNvPicPr>
                      <a:picLocks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415" cy="2251495"/>
                    </a:xfrm>
                    <a:prstGeom prst="rect">
                      <a:avLst/>
                    </a:prstGeom>
                    <a:noFill/>
                    <a:ln w="12700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B3FB5" w:rsidRPr="009D3399" w:rsidRDefault="005B3FB5" w:rsidP="005B3FB5">
      <w:pPr>
        <w:pStyle w:val="Paragraphedeliste"/>
        <w:numPr>
          <w:ilvl w:val="0"/>
          <w:numId w:val="36"/>
        </w:numPr>
      </w:pPr>
      <w:r w:rsidRPr="009D3399">
        <w:t xml:space="preserve">Histogramme </w:t>
      </w:r>
    </w:p>
    <w:p w:rsidR="005B3FB5" w:rsidRPr="009D3399" w:rsidRDefault="005B3FB5" w:rsidP="005B3FB5">
      <w:pPr>
        <w:pStyle w:val="Paragraphedeliste"/>
      </w:pPr>
      <w:r w:rsidRPr="009D3399">
        <w:drawing>
          <wp:inline distT="0" distB="0" distL="0" distR="0">
            <wp:extent cx="3303917" cy="2113471"/>
            <wp:effectExtent l="0" t="0" r="0" b="0"/>
            <wp:docPr id="6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19"/>
                    <pic:cNvPicPr>
                      <a:picLocks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917" cy="2113471"/>
                    </a:xfrm>
                    <a:prstGeom prst="rect">
                      <a:avLst/>
                    </a:prstGeom>
                    <a:noFill/>
                    <a:ln w="12700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00000" w:rsidRPr="009D3399" w:rsidRDefault="002632B7" w:rsidP="00161534">
      <w:pPr>
        <w:pStyle w:val="Paragraphedeliste"/>
        <w:numPr>
          <w:ilvl w:val="1"/>
          <w:numId w:val="36"/>
        </w:numPr>
      </w:pPr>
      <w:r w:rsidRPr="009D3399">
        <w:rPr>
          <w:bCs/>
        </w:rPr>
        <w:t>Lorsque les classes ont la même amplitude, la hauteur du rectangle est proportionnelle à la fréquence observée</w:t>
      </w:r>
    </w:p>
    <w:p w:rsidR="00161534" w:rsidRPr="009D3399" w:rsidRDefault="002632B7" w:rsidP="00161534">
      <w:pPr>
        <w:pStyle w:val="Paragraphedeliste"/>
        <w:numPr>
          <w:ilvl w:val="1"/>
          <w:numId w:val="36"/>
        </w:numPr>
      </w:pPr>
      <w:r w:rsidRPr="009D3399">
        <w:rPr>
          <w:bCs/>
        </w:rPr>
        <w:t>Si les c</w:t>
      </w:r>
      <w:r w:rsidRPr="009D3399">
        <w:rPr>
          <w:bCs/>
        </w:rPr>
        <w:t xml:space="preserve">lasses sont inégales, la </w:t>
      </w:r>
      <w:r w:rsidRPr="009D3399">
        <w:rPr>
          <w:bCs/>
        </w:rPr>
        <w:t>surface</w:t>
      </w:r>
      <w:r w:rsidRPr="009D3399">
        <w:rPr>
          <w:bCs/>
        </w:rPr>
        <w:t xml:space="preserve"> du rectangle est proportionnelle à la fréquence observée</w:t>
      </w:r>
    </w:p>
    <w:p w:rsidR="005B3FB5" w:rsidRPr="009D3399" w:rsidRDefault="005B3FB5" w:rsidP="005B3FB5">
      <w:pPr>
        <w:pStyle w:val="Paragraphedeliste"/>
        <w:numPr>
          <w:ilvl w:val="0"/>
          <w:numId w:val="36"/>
        </w:numPr>
      </w:pPr>
      <w:r w:rsidRPr="009D3399">
        <w:lastRenderedPageBreak/>
        <w:t xml:space="preserve">Courbe de </w:t>
      </w:r>
      <w:r w:rsidR="009D3399" w:rsidRPr="009D3399">
        <w:t>fréquences</w:t>
      </w:r>
      <w:r w:rsidRPr="009D3399">
        <w:t xml:space="preserve"> cumulées</w:t>
      </w:r>
    </w:p>
    <w:p w:rsidR="005B3FB5" w:rsidRPr="009D3399" w:rsidRDefault="005B3FB5" w:rsidP="005B3FB5">
      <w:pPr>
        <w:pStyle w:val="Paragraphedeliste"/>
      </w:pPr>
      <w:r w:rsidRPr="009D3399">
        <w:drawing>
          <wp:inline distT="0" distB="0" distL="0" distR="0">
            <wp:extent cx="3985404" cy="2009955"/>
            <wp:effectExtent l="0" t="0" r="0" b="0"/>
            <wp:docPr id="8" name="Objet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151812" cy="4338638"/>
                      <a:chOff x="382588" y="1460500"/>
                      <a:chExt cx="8151812" cy="4338638"/>
                    </a:xfrm>
                  </a:grpSpPr>
                  <a:grpSp>
                    <a:nvGrpSpPr>
                      <a:cNvPr id="106499" name="Group 157"/>
                      <a:cNvGrpSpPr>
                        <a:grpSpLocks/>
                      </a:cNvGrpSpPr>
                    </a:nvGrpSpPr>
                    <a:grpSpPr bwMode="auto">
                      <a:xfrm>
                        <a:off x="382588" y="1460500"/>
                        <a:ext cx="8151812" cy="4338638"/>
                        <a:chOff x="241" y="920"/>
                        <a:chExt cx="5135" cy="2733"/>
                      </a:xfrm>
                    </a:grpSpPr>
                    <a:sp>
                      <a:nvSpPr>
                        <a:cNvPr id="106500" name="Freeform 80"/>
                        <a:cNvSpPr>
                          <a:spLocks/>
                        </a:cNvSpPr>
                      </a:nvSpPr>
                      <a:spPr bwMode="auto">
                        <a:xfrm>
                          <a:off x="971" y="1463"/>
                          <a:ext cx="4115" cy="1731"/>
                        </a:xfrm>
                        <a:custGeom>
                          <a:avLst/>
                          <a:gdLst>
                            <a:gd name="T0" fmla="*/ 0 w 4115"/>
                            <a:gd name="T1" fmla="*/ 0 h 1731"/>
                            <a:gd name="T2" fmla="*/ 4114 w 4115"/>
                            <a:gd name="T3" fmla="*/ 0 h 1731"/>
                            <a:gd name="T4" fmla="*/ 4114 w 4115"/>
                            <a:gd name="T5" fmla="*/ 1730 h 1731"/>
                            <a:gd name="T6" fmla="*/ 0 w 4115"/>
                            <a:gd name="T7" fmla="*/ 1730 h 1731"/>
                            <a:gd name="T8" fmla="*/ 0 w 4115"/>
                            <a:gd name="T9" fmla="*/ 0 h 1731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4115"/>
                            <a:gd name="T16" fmla="*/ 0 h 1731"/>
                            <a:gd name="T17" fmla="*/ 4115 w 4115"/>
                            <a:gd name="T18" fmla="*/ 1731 h 1731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4115" h="1731">
                              <a:moveTo>
                                <a:pt x="0" y="0"/>
                              </a:moveTo>
                              <a:lnTo>
                                <a:pt x="4114" y="0"/>
                              </a:lnTo>
                              <a:lnTo>
                                <a:pt x="4114" y="1730"/>
                              </a:lnTo>
                              <a:lnTo>
                                <a:pt x="0" y="173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FFFFC0"/>
                        </a:solidFill>
                        <a:ln w="12700" cap="rnd" cmpd="sng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01" name="Line 8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86" y="3022"/>
                          <a:ext cx="408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02" name="Line 8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86" y="2847"/>
                          <a:ext cx="408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03" name="Line 83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86" y="2676"/>
                          <a:ext cx="408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04" name="Line 8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86" y="2501"/>
                          <a:ext cx="408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05" name="Line 8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86" y="2330"/>
                          <a:ext cx="408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06" name="Line 8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86" y="2155"/>
                          <a:ext cx="408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07" name="Line 8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86" y="1984"/>
                          <a:ext cx="408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08" name="Line 8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86" y="1809"/>
                          <a:ext cx="408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09" name="Line 8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86" y="1638"/>
                          <a:ext cx="408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10" name="Line 9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86" y="1463"/>
                          <a:ext cx="408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11" name="Line 9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485" y="1478"/>
                          <a:ext cx="0" cy="170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12" name="Line 9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001" y="1478"/>
                          <a:ext cx="0" cy="170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13" name="Line 93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515" y="1478"/>
                          <a:ext cx="0" cy="170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14" name="Line 9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028" y="1478"/>
                          <a:ext cx="0" cy="170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15" name="Line 9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542" y="1478"/>
                          <a:ext cx="0" cy="170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16" name="Line 9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058" y="1478"/>
                          <a:ext cx="0" cy="170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17" name="Line 9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572" y="1478"/>
                          <a:ext cx="0" cy="170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18" name="Line 9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085" y="1478"/>
                          <a:ext cx="0" cy="170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19" name="Freeform 99"/>
                        <a:cNvSpPr>
                          <a:spLocks/>
                        </a:cNvSpPr>
                      </a:nvSpPr>
                      <a:spPr bwMode="auto">
                        <a:xfrm>
                          <a:off x="971" y="1463"/>
                          <a:ext cx="4115" cy="1731"/>
                        </a:xfrm>
                        <a:custGeom>
                          <a:avLst/>
                          <a:gdLst>
                            <a:gd name="T0" fmla="*/ 0 w 4115"/>
                            <a:gd name="T1" fmla="*/ 0 h 1731"/>
                            <a:gd name="T2" fmla="*/ 4114 w 4115"/>
                            <a:gd name="T3" fmla="*/ 0 h 1731"/>
                            <a:gd name="T4" fmla="*/ 4114 w 4115"/>
                            <a:gd name="T5" fmla="*/ 1730 h 1731"/>
                            <a:gd name="T6" fmla="*/ 0 w 4115"/>
                            <a:gd name="T7" fmla="*/ 1730 h 1731"/>
                            <a:gd name="T8" fmla="*/ 0 w 4115"/>
                            <a:gd name="T9" fmla="*/ 0 h 1731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0 w 4115"/>
                            <a:gd name="T16" fmla="*/ 0 h 1731"/>
                            <a:gd name="T17" fmla="*/ 4115 w 4115"/>
                            <a:gd name="T18" fmla="*/ 1731 h 1731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4115" h="1731">
                              <a:moveTo>
                                <a:pt x="0" y="0"/>
                              </a:moveTo>
                              <a:lnTo>
                                <a:pt x="4114" y="0"/>
                              </a:lnTo>
                              <a:lnTo>
                                <a:pt x="4114" y="1730"/>
                              </a:lnTo>
                              <a:lnTo>
                                <a:pt x="0" y="173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2700" cap="rnd" cmpd="sng">
                          <a:solidFill>
                            <a:srgbClr val="80808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20" name="Line 10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71" y="1478"/>
                          <a:ext cx="0" cy="1703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21" name="Line 10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44" y="3193"/>
                          <a:ext cx="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22" name="Line 10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44" y="3022"/>
                          <a:ext cx="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23" name="Line 103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44" y="2847"/>
                          <a:ext cx="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24" name="Line 10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44" y="2676"/>
                          <a:ext cx="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25" name="Line 10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44" y="2501"/>
                          <a:ext cx="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26" name="Line 10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44" y="2330"/>
                          <a:ext cx="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27" name="Line 10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44" y="2155"/>
                          <a:ext cx="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28" name="Line 10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44" y="1984"/>
                          <a:ext cx="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29" name="Line 10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44" y="1809"/>
                          <a:ext cx="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30" name="Line 11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44" y="1638"/>
                          <a:ext cx="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31" name="Line 11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44" y="1463"/>
                          <a:ext cx="1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32" name="Line 11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986" y="3193"/>
                          <a:ext cx="408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33" name="Line 113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971" y="3182"/>
                          <a:ext cx="0" cy="6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34" name="Line 114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1485" y="3182"/>
                          <a:ext cx="0" cy="6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35" name="Line 115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2001" y="3182"/>
                          <a:ext cx="0" cy="6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36" name="Line 116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2515" y="3182"/>
                          <a:ext cx="0" cy="6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37" name="Line 117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3028" y="3182"/>
                          <a:ext cx="0" cy="6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38" name="Line 118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3542" y="3182"/>
                          <a:ext cx="0" cy="6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39" name="Line 119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4058" y="3182"/>
                          <a:ext cx="0" cy="6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40" name="Line 120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4572" y="3182"/>
                          <a:ext cx="0" cy="6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41" name="Freeform 121"/>
                        <a:cNvSpPr>
                          <a:spLocks/>
                        </a:cNvSpPr>
                      </a:nvSpPr>
                      <a:spPr bwMode="auto">
                        <a:xfrm>
                          <a:off x="971" y="1463"/>
                          <a:ext cx="4115" cy="1731"/>
                        </a:xfrm>
                        <a:custGeom>
                          <a:avLst/>
                          <a:gdLst>
                            <a:gd name="T0" fmla="*/ 0 w 4115"/>
                            <a:gd name="T1" fmla="*/ 1730 h 1731"/>
                            <a:gd name="T2" fmla="*/ 514 w 4115"/>
                            <a:gd name="T3" fmla="*/ 1661 h 1731"/>
                            <a:gd name="T4" fmla="*/ 1030 w 4115"/>
                            <a:gd name="T5" fmla="*/ 1454 h 1731"/>
                            <a:gd name="T6" fmla="*/ 1544 w 4115"/>
                            <a:gd name="T7" fmla="*/ 1084 h 1731"/>
                            <a:gd name="T8" fmla="*/ 2057 w 4115"/>
                            <a:gd name="T9" fmla="*/ 692 h 1731"/>
                            <a:gd name="T10" fmla="*/ 2571 w 4115"/>
                            <a:gd name="T11" fmla="*/ 392 h 1731"/>
                            <a:gd name="T12" fmla="*/ 3087 w 4115"/>
                            <a:gd name="T13" fmla="*/ 161 h 1731"/>
                            <a:gd name="T14" fmla="*/ 3601 w 4115"/>
                            <a:gd name="T15" fmla="*/ 46 h 1731"/>
                            <a:gd name="T16" fmla="*/ 4114 w 4115"/>
                            <a:gd name="T17" fmla="*/ 0 h 1731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4115"/>
                            <a:gd name="T28" fmla="*/ 0 h 1731"/>
                            <a:gd name="T29" fmla="*/ 4115 w 4115"/>
                            <a:gd name="T30" fmla="*/ 1731 h 1731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4115" h="1731">
                              <a:moveTo>
                                <a:pt x="0" y="1730"/>
                              </a:moveTo>
                              <a:lnTo>
                                <a:pt x="514" y="1661"/>
                              </a:lnTo>
                              <a:lnTo>
                                <a:pt x="1030" y="1454"/>
                              </a:lnTo>
                              <a:lnTo>
                                <a:pt x="1544" y="1084"/>
                              </a:lnTo>
                              <a:lnTo>
                                <a:pt x="2057" y="692"/>
                              </a:lnTo>
                              <a:lnTo>
                                <a:pt x="2571" y="392"/>
                              </a:lnTo>
                              <a:lnTo>
                                <a:pt x="3087" y="161"/>
                              </a:lnTo>
                              <a:lnTo>
                                <a:pt x="3601" y="46"/>
                              </a:lnTo>
                              <a:lnTo>
                                <a:pt x="4114" y="0"/>
                              </a:lnTo>
                            </a:path>
                          </a:pathLst>
                        </a:custGeom>
                        <a:noFill/>
                        <a:ln w="50800" cap="rnd" cmpd="sng">
                          <a:solidFill>
                            <a:srgbClr val="0000FF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CA"/>
                          </a:p>
                        </a:txBody>
                        <a:useSpRect/>
                      </a:txSp>
                    </a:sp>
                    <a:sp>
                      <a:nvSpPr>
                        <a:cNvPr id="106542" name="Oval 12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947" y="3170"/>
                          <a:ext cx="48" cy="46"/>
                        </a:xfrm>
                        <a:prstGeom prst="ellipse">
                          <a:avLst/>
                        </a:prstGeom>
                        <a:solidFill>
                          <a:srgbClr val="00FF00"/>
                        </a:solidFill>
                        <a:ln w="127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06543" name="Oval 12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461" y="3101"/>
                          <a:ext cx="48" cy="45"/>
                        </a:xfrm>
                        <a:prstGeom prst="ellipse">
                          <a:avLst/>
                        </a:prstGeom>
                        <a:solidFill>
                          <a:srgbClr val="00FF00"/>
                        </a:solidFill>
                        <a:ln w="127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06544" name="Oval 12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977" y="2894"/>
                          <a:ext cx="48" cy="46"/>
                        </a:xfrm>
                        <a:prstGeom prst="ellipse">
                          <a:avLst/>
                        </a:prstGeom>
                        <a:solidFill>
                          <a:srgbClr val="00FF00"/>
                        </a:solidFill>
                        <a:ln w="127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06545" name="Oval 12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491" y="2524"/>
                          <a:ext cx="48" cy="46"/>
                        </a:xfrm>
                        <a:prstGeom prst="ellipse">
                          <a:avLst/>
                        </a:prstGeom>
                        <a:solidFill>
                          <a:srgbClr val="00FF00"/>
                        </a:solidFill>
                        <a:ln w="127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06546" name="Oval 12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004" y="2133"/>
                          <a:ext cx="49" cy="45"/>
                        </a:xfrm>
                        <a:prstGeom prst="ellipse">
                          <a:avLst/>
                        </a:prstGeom>
                        <a:solidFill>
                          <a:srgbClr val="00FF00"/>
                        </a:solidFill>
                        <a:ln w="127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06547" name="Oval 12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518" y="1832"/>
                          <a:ext cx="48" cy="46"/>
                        </a:xfrm>
                        <a:prstGeom prst="ellipse">
                          <a:avLst/>
                        </a:prstGeom>
                        <a:solidFill>
                          <a:srgbClr val="00FF00"/>
                        </a:solidFill>
                        <a:ln w="127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06548" name="Oval 12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034" y="1602"/>
                          <a:ext cx="48" cy="45"/>
                        </a:xfrm>
                        <a:prstGeom prst="ellipse">
                          <a:avLst/>
                        </a:prstGeom>
                        <a:solidFill>
                          <a:srgbClr val="00FF00"/>
                        </a:solidFill>
                        <a:ln w="127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06549" name="Oval 12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548" y="1486"/>
                          <a:ext cx="48" cy="46"/>
                        </a:xfrm>
                        <a:prstGeom prst="ellipse">
                          <a:avLst/>
                        </a:prstGeom>
                        <a:solidFill>
                          <a:srgbClr val="00FF00"/>
                        </a:solidFill>
                        <a:ln w="127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06550" name="Oval 13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5061" y="1441"/>
                          <a:ext cx="49" cy="45"/>
                        </a:xfrm>
                        <a:prstGeom prst="ellipse">
                          <a:avLst/>
                        </a:prstGeom>
                        <a:solidFill>
                          <a:srgbClr val="00FF00"/>
                        </a:solidFill>
                        <a:ln w="127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sp>
                      <a:nvSpPr>
                        <a:cNvPr id="106551" name="Rectangle 13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1" y="3086"/>
                          <a:ext cx="48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0.0000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52" name="Rectangle 13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1" y="2914"/>
                          <a:ext cx="48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0.1000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53" name="Rectangle 13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1" y="2740"/>
                          <a:ext cx="48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0.2000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54" name="Rectangle 1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1" y="2568"/>
                          <a:ext cx="48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0.3000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55" name="Rectangle 13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1" y="2394"/>
                          <a:ext cx="48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0.4000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56" name="Rectangle 13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1" y="2222"/>
                          <a:ext cx="48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0.5000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57" name="Rectangle 13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1" y="2049"/>
                          <a:ext cx="48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0.6000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58" name="Rectangle 13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1" y="1877"/>
                          <a:ext cx="48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0.7000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59" name="Rectangle 1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1" y="1703"/>
                          <a:ext cx="48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0.8000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60" name="Rectangle 1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1" y="1531"/>
                          <a:ext cx="48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0.9000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61" name="Rectangle 14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1" y="1357"/>
                          <a:ext cx="48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1.0000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62" name="Rectangle 14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811" y="3281"/>
                          <a:ext cx="31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220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63" name="Rectangle 14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324" y="3281"/>
                          <a:ext cx="31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235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64" name="Rectangle 14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841" y="3281"/>
                          <a:ext cx="31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250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65" name="Rectangle 14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4" y="3281"/>
                          <a:ext cx="31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265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66" name="Rectangle 14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867" y="3281"/>
                          <a:ext cx="31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280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67" name="Rectangle 14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380" y="3281"/>
                          <a:ext cx="31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295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68" name="Rectangle 14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897" y="3281"/>
                          <a:ext cx="31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310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69" name="Rectangle 14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410" y="3281"/>
                          <a:ext cx="31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325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70" name="Rectangle 15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924" y="3281"/>
                          <a:ext cx="318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>
                                <a:solidFill>
                                  <a:srgbClr val="000000"/>
                                </a:solidFill>
                              </a:rPr>
                              <a:t>340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71" name="Rectangle 15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617" y="3434"/>
                          <a:ext cx="1759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 b="1">
                                <a:solidFill>
                                  <a:srgbClr val="000000"/>
                                </a:solidFill>
                              </a:rPr>
                              <a:t>VENTES JOURNALIERES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72" name="Rectangle 15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41" y="920"/>
                          <a:ext cx="1002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 b="1">
                                <a:solidFill>
                                  <a:srgbClr val="000000"/>
                                </a:solidFill>
                              </a:rPr>
                              <a:t>FRÉQUENCE 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106573" name="Rectangle 15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323" y="1089"/>
                          <a:ext cx="809" cy="219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none" lIns="90488" tIns="44450" rIns="90488" bIns="44450">
                            <a:spAutoFit/>
                          </a:bodyPr>
                          <a:lstStyle>
                            <a:defPPr>
                              <a:defRPr lang="fr-CA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CA" sz="1700" b="1">
                                <a:solidFill>
                                  <a:srgbClr val="000000"/>
                                </a:solidFill>
                              </a:rPr>
                              <a:t>CUMULÉE</a:t>
                            </a:r>
                          </a:p>
                        </a:txBody>
                        <a:useSpRect/>
                      </a:txSp>
                    </a:sp>
                    <a:grpSp>
                      <a:nvGrpSpPr>
                        <a:cNvPr id="77" name="Group 154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645" y="967"/>
                          <a:ext cx="1192" cy="525"/>
                          <a:chOff x="3645" y="967"/>
                          <a:chExt cx="1192" cy="525"/>
                        </a:xfrm>
                      </a:grpSpPr>
                      <a:sp>
                        <a:nvSpPr>
                          <a:cNvPr id="106575" name="AutoShape 155"/>
                          <a:cNvSpPr>
                            <a:spLocks noChangeArrowheads="1"/>
                          </a:cNvSpPr>
                        </a:nvSpPr>
                        <a:spPr bwMode="auto">
                          <a:xfrm flipH="1">
                            <a:off x="3645" y="967"/>
                            <a:ext cx="1192" cy="438"/>
                          </a:xfrm>
                          <a:prstGeom prst="wedgeRoundRectCallout">
                            <a:avLst>
                              <a:gd name="adj1" fmla="val -41699"/>
                              <a:gd name="adj2" fmla="val 66667"/>
                              <a:gd name="adj3" fmla="val 16667"/>
                            </a:avLst>
                          </a:prstGeom>
                          <a:solidFill>
                            <a:srgbClr val="6BF4B1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anchor="ctr"/>
                            <a:lstStyle>
                              <a:defPPr>
                                <a:defRPr lang="fr-CA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en-US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06576" name="Rectangle 156"/>
                          <a:cNvSpPr>
                            <a:spLocks noChangeArrowheads="1"/>
                          </a:cNvSpPr>
                        </a:nvSpPr>
                        <a:spPr bwMode="auto">
                          <a:xfrm flipH="1">
                            <a:off x="3661" y="1013"/>
                            <a:ext cx="1134" cy="32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none" lIns="90488" tIns="44450" rIns="90488" bIns="44450">
                              <a:spAutoFit/>
                            </a:bodyPr>
                            <a:lstStyle>
                              <a:defPPr>
                                <a:defRPr lang="fr-CA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fr-CA" sz="2800" b="1"/>
                                <a:t>Croissante</a:t>
                              </a:r>
                            </a:p>
                          </a:txBody>
                          <a:useSpRect/>
                        </a:txSp>
                      </a:sp>
                    </a:grpSp>
                  </a:grpSp>
                </lc:lockedCanvas>
              </a:graphicData>
            </a:graphic>
          </wp:inline>
        </w:drawing>
      </w:r>
    </w:p>
    <w:p w:rsidR="005B3FB5" w:rsidRPr="009D3399" w:rsidRDefault="00161534" w:rsidP="002E32AB">
      <w:pPr>
        <w:pStyle w:val="Paragraphedeliste"/>
        <w:numPr>
          <w:ilvl w:val="0"/>
          <w:numId w:val="36"/>
        </w:numPr>
      </w:pPr>
      <w:r w:rsidRPr="009D3399">
        <w:t xml:space="preserve"> Histogramme, </w:t>
      </w:r>
      <w:r w:rsidR="009D3399" w:rsidRPr="009D3399">
        <w:t>polygone</w:t>
      </w:r>
      <w:r w:rsidRPr="009D3399">
        <w:t xml:space="preserve"> de fréquence et courbe de fréquence</w:t>
      </w:r>
    </w:p>
    <w:p w:rsidR="00161534" w:rsidRPr="009D3399" w:rsidRDefault="00161534" w:rsidP="000C632F">
      <w:pPr>
        <w:ind w:left="720"/>
      </w:pPr>
      <w:r w:rsidRPr="009D3399">
        <w:drawing>
          <wp:inline distT="0" distB="0" distL="0" distR="0">
            <wp:extent cx="3398808" cy="2251494"/>
            <wp:effectExtent l="0" t="0" r="0" b="0"/>
            <wp:docPr id="9" name="Objet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82025" cy="5222875"/>
                      <a:chOff x="371475" y="1414463"/>
                      <a:chExt cx="8582025" cy="5222875"/>
                    </a:xfrm>
                  </a:grpSpPr>
                  <a:pic>
                    <a:nvPicPr>
                      <a:cNvPr id="0" name="Object 2"/>
                      <a:cNvPicPr>
                        <a:picLocks noChangeArrowheads="1"/>
                      </a:cNvPicPr>
                    </a:nvPicPr>
                    <a:blipFill>
                      <a:blip r:embed="rId20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371475" y="1414463"/>
                        <a:ext cx="8582025" cy="5222875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sp>
                    <a:nvSpPr>
                      <a:cNvPr id="31765" name="Line 15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1760538" y="4325938"/>
                        <a:ext cx="741363" cy="148272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CA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/>
                        </a:p>
                      </a:txBody>
                      <a:useSpRect/>
                    </a:txSp>
                  </a:sp>
                  <a:sp>
                    <a:nvSpPr>
                      <a:cNvPr id="31766" name="Line 16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2501901" y="3479800"/>
                        <a:ext cx="723900" cy="846138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CA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/>
                        </a:p>
                      </a:txBody>
                      <a:useSpRect/>
                    </a:txSp>
                  </a:sp>
                  <a:sp>
                    <a:nvSpPr>
                      <a:cNvPr id="31767" name="Line 17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3243263" y="2082800"/>
                        <a:ext cx="708025" cy="1379538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CA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/>
                        </a:p>
                      </a:txBody>
                      <a:useSpRect/>
                    </a:txSp>
                  </a:sp>
                  <a:sp>
                    <a:nvSpPr>
                      <a:cNvPr id="31768" name="Line 18"/>
                      <a:cNvSpPr>
                        <a:spLocks noChangeShapeType="1"/>
                      </a:cNvSpPr>
                    </a:nvSpPr>
                    <a:spPr bwMode="auto">
                      <a:xfrm>
                        <a:off x="3933826" y="2082800"/>
                        <a:ext cx="723900" cy="170815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CA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/>
                        </a:p>
                      </a:txBody>
                      <a:useSpRect/>
                    </a:txSp>
                  </a:sp>
                  <a:sp>
                    <a:nvSpPr>
                      <a:cNvPr id="31769" name="Line 19"/>
                      <a:cNvSpPr>
                        <a:spLocks noChangeShapeType="1"/>
                      </a:cNvSpPr>
                    </a:nvSpPr>
                    <a:spPr bwMode="auto">
                      <a:xfrm>
                        <a:off x="4675188" y="3790950"/>
                        <a:ext cx="1122363" cy="158750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CA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/>
                        </a:p>
                      </a:txBody>
                      <a:useSpRect/>
                    </a:txSp>
                  </a:sp>
                  <a:sp>
                    <a:nvSpPr>
                      <a:cNvPr id="31770" name="Line 20"/>
                      <a:cNvSpPr>
                        <a:spLocks noChangeShapeType="1"/>
                      </a:cNvSpPr>
                    </a:nvSpPr>
                    <a:spPr bwMode="auto">
                      <a:xfrm>
                        <a:off x="5797551" y="5395913"/>
                        <a:ext cx="1466850" cy="32702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CA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/>
                        </a:p>
                      </a:txBody>
                      <a:useSpRect/>
                    </a:txSp>
                  </a:sp>
                  <a:sp>
                    <a:nvSpPr>
                      <a:cNvPr id="31771" name="Line 21"/>
                      <a:cNvSpPr>
                        <a:spLocks noChangeShapeType="1"/>
                      </a:cNvSpPr>
                    </a:nvSpPr>
                    <a:spPr bwMode="auto">
                      <a:xfrm>
                        <a:off x="7264401" y="5705475"/>
                        <a:ext cx="1465263" cy="103188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CA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/>
                        </a:p>
                      </a:txBody>
                      <a:useSpRect/>
                    </a:txSp>
                  </a:sp>
                  <a:sp>
                    <a:nvSpPr>
                      <a:cNvPr id="31750" name="Arc 22"/>
                      <a:cNvSpPr>
                        <a:spLocks/>
                      </a:cNvSpPr>
                    </a:nvSpPr>
                    <a:spPr bwMode="auto">
                      <a:xfrm rot="780000">
                        <a:off x="1893888" y="2874963"/>
                        <a:ext cx="1063625" cy="3082925"/>
                      </a:xfrm>
                      <a:custGeom>
                        <a:avLst/>
                        <a:gdLst>
                          <a:gd name="T0" fmla="*/ 670 w 21600"/>
                          <a:gd name="T1" fmla="*/ 2 h 21600"/>
                          <a:gd name="T2" fmla="*/ 0 w 21600"/>
                          <a:gd name="T3" fmla="*/ 1942 h 21600"/>
                          <a:gd name="T4" fmla="*/ 0 w 21600"/>
                          <a:gd name="T5" fmla="*/ 0 h 21600"/>
                          <a:gd name="T6" fmla="*/ 0 60000 65536"/>
                          <a:gd name="T7" fmla="*/ 0 60000 65536"/>
                          <a:gd name="T8" fmla="*/ 0 60000 65536"/>
                          <a:gd name="T9" fmla="*/ 0 w 21600"/>
                          <a:gd name="T10" fmla="*/ 0 h 21600"/>
                          <a:gd name="T11" fmla="*/ 21600 w 21600"/>
                          <a:gd name="T12" fmla="*/ 21600 h 21600"/>
                        </a:gdLst>
                        <a:ahLst/>
                        <a:cxnLst>
                          <a:cxn ang="T6">
                            <a:pos x="T0" y="T1"/>
                          </a:cxn>
                          <a:cxn ang="T7">
                            <a:pos x="T2" y="T3"/>
                          </a:cxn>
                          <a:cxn ang="T8">
                            <a:pos x="T4" y="T5"/>
                          </a:cxn>
                        </a:cxnLst>
                        <a:rect l="T9" t="T10" r="T11" b="T12"/>
                        <a:pathLst>
                          <a:path w="21600" h="21600" fill="none" extrusionOk="0">
                            <a:moveTo>
                              <a:pt x="21599" y="21"/>
                            </a:moveTo>
                            <a:cubicBezTo>
                              <a:pt x="21587" y="11942"/>
                              <a:pt x="11920" y="21599"/>
                              <a:pt x="0" y="21600"/>
                            </a:cubicBezTo>
                          </a:path>
                          <a:path w="21600" h="21600" stroke="0" extrusionOk="0">
                            <a:moveTo>
                              <a:pt x="21599" y="21"/>
                            </a:moveTo>
                            <a:cubicBezTo>
                              <a:pt x="21587" y="11942"/>
                              <a:pt x="11920" y="21599"/>
                              <a:pt x="0" y="21600"/>
                            </a:cubicBez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noFill/>
                      <a:ln w="50800" cap="rnd">
                        <a:solidFill>
                          <a:srgbClr val="7FFF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CA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/>
                        </a:p>
                      </a:txBody>
                      <a:useSpRect/>
                    </a:txSp>
                  </a:sp>
                  <a:sp>
                    <a:nvSpPr>
                      <a:cNvPr id="31751" name="Freeform 23"/>
                      <a:cNvSpPr>
                        <a:spLocks/>
                      </a:cNvSpPr>
                    </a:nvSpPr>
                    <a:spPr bwMode="auto">
                      <a:xfrm>
                        <a:off x="3306763" y="2087563"/>
                        <a:ext cx="1208088" cy="917575"/>
                      </a:xfrm>
                      <a:custGeom>
                        <a:avLst/>
                        <a:gdLst>
                          <a:gd name="T0" fmla="*/ 0 w 761"/>
                          <a:gd name="T1" fmla="*/ 577 h 578"/>
                          <a:gd name="T2" fmla="*/ 51 w 761"/>
                          <a:gd name="T3" fmla="*/ 393 h 578"/>
                          <a:gd name="T4" fmla="*/ 63 w 761"/>
                          <a:gd name="T5" fmla="*/ 307 h 578"/>
                          <a:gd name="T6" fmla="*/ 114 w 761"/>
                          <a:gd name="T7" fmla="*/ 221 h 578"/>
                          <a:gd name="T8" fmla="*/ 114 w 761"/>
                          <a:gd name="T9" fmla="*/ 172 h 578"/>
                          <a:gd name="T10" fmla="*/ 190 w 761"/>
                          <a:gd name="T11" fmla="*/ 98 h 578"/>
                          <a:gd name="T12" fmla="*/ 203 w 761"/>
                          <a:gd name="T13" fmla="*/ 61 h 578"/>
                          <a:gd name="T14" fmla="*/ 228 w 761"/>
                          <a:gd name="T15" fmla="*/ 49 h 578"/>
                          <a:gd name="T16" fmla="*/ 291 w 761"/>
                          <a:gd name="T17" fmla="*/ 12 h 578"/>
                          <a:gd name="T18" fmla="*/ 342 w 761"/>
                          <a:gd name="T19" fmla="*/ 0 h 578"/>
                          <a:gd name="T20" fmla="*/ 443 w 761"/>
                          <a:gd name="T21" fmla="*/ 0 h 578"/>
                          <a:gd name="T22" fmla="*/ 519 w 761"/>
                          <a:gd name="T23" fmla="*/ 37 h 578"/>
                          <a:gd name="T24" fmla="*/ 583 w 761"/>
                          <a:gd name="T25" fmla="*/ 110 h 578"/>
                          <a:gd name="T26" fmla="*/ 633 w 761"/>
                          <a:gd name="T27" fmla="*/ 184 h 578"/>
                          <a:gd name="T28" fmla="*/ 671 w 761"/>
                          <a:gd name="T29" fmla="*/ 258 h 578"/>
                          <a:gd name="T30" fmla="*/ 722 w 761"/>
                          <a:gd name="T31" fmla="*/ 417 h 578"/>
                          <a:gd name="T32" fmla="*/ 722 w 761"/>
                          <a:gd name="T33" fmla="*/ 430 h 578"/>
                          <a:gd name="T34" fmla="*/ 747 w 761"/>
                          <a:gd name="T35" fmla="*/ 552 h 578"/>
                          <a:gd name="T36" fmla="*/ 760 w 761"/>
                          <a:gd name="T37" fmla="*/ 577 h 578"/>
                          <a:gd name="T38" fmla="*/ 0 60000 65536"/>
                          <a:gd name="T39" fmla="*/ 0 60000 65536"/>
                          <a:gd name="T40" fmla="*/ 0 60000 65536"/>
                          <a:gd name="T41" fmla="*/ 0 60000 65536"/>
                          <a:gd name="T42" fmla="*/ 0 60000 65536"/>
                          <a:gd name="T43" fmla="*/ 0 60000 65536"/>
                          <a:gd name="T44" fmla="*/ 0 60000 65536"/>
                          <a:gd name="T45" fmla="*/ 0 60000 65536"/>
                          <a:gd name="T46" fmla="*/ 0 60000 65536"/>
                          <a:gd name="T47" fmla="*/ 0 60000 65536"/>
                          <a:gd name="T48" fmla="*/ 0 60000 65536"/>
                          <a:gd name="T49" fmla="*/ 0 60000 65536"/>
                          <a:gd name="T50" fmla="*/ 0 60000 65536"/>
                          <a:gd name="T51" fmla="*/ 0 60000 65536"/>
                          <a:gd name="T52" fmla="*/ 0 60000 65536"/>
                          <a:gd name="T53" fmla="*/ 0 60000 65536"/>
                          <a:gd name="T54" fmla="*/ 0 60000 65536"/>
                          <a:gd name="T55" fmla="*/ 0 60000 65536"/>
                          <a:gd name="T56" fmla="*/ 0 60000 65536"/>
                          <a:gd name="T57" fmla="*/ 0 w 761"/>
                          <a:gd name="T58" fmla="*/ 0 h 578"/>
                          <a:gd name="T59" fmla="*/ 761 w 761"/>
                          <a:gd name="T60" fmla="*/ 578 h 578"/>
                        </a:gdLst>
                        <a:ahLst/>
                        <a:cxnLst>
                          <a:cxn ang="T38">
                            <a:pos x="T0" y="T1"/>
                          </a:cxn>
                          <a:cxn ang="T39">
                            <a:pos x="T2" y="T3"/>
                          </a:cxn>
                          <a:cxn ang="T40">
                            <a:pos x="T4" y="T5"/>
                          </a:cxn>
                          <a:cxn ang="T41">
                            <a:pos x="T6" y="T7"/>
                          </a:cxn>
                          <a:cxn ang="T42">
                            <a:pos x="T8" y="T9"/>
                          </a:cxn>
                          <a:cxn ang="T43">
                            <a:pos x="T10" y="T11"/>
                          </a:cxn>
                          <a:cxn ang="T44">
                            <a:pos x="T12" y="T13"/>
                          </a:cxn>
                          <a:cxn ang="T45">
                            <a:pos x="T14" y="T15"/>
                          </a:cxn>
                          <a:cxn ang="T46">
                            <a:pos x="T16" y="T17"/>
                          </a:cxn>
                          <a:cxn ang="T47">
                            <a:pos x="T18" y="T19"/>
                          </a:cxn>
                          <a:cxn ang="T48">
                            <a:pos x="T20" y="T21"/>
                          </a:cxn>
                          <a:cxn ang="T49">
                            <a:pos x="T22" y="T23"/>
                          </a:cxn>
                          <a:cxn ang="T50">
                            <a:pos x="T24" y="T25"/>
                          </a:cxn>
                          <a:cxn ang="T51">
                            <a:pos x="T26" y="T27"/>
                          </a:cxn>
                          <a:cxn ang="T52">
                            <a:pos x="T28" y="T29"/>
                          </a:cxn>
                          <a:cxn ang="T53">
                            <a:pos x="T30" y="T31"/>
                          </a:cxn>
                          <a:cxn ang="T54">
                            <a:pos x="T32" y="T33"/>
                          </a:cxn>
                          <a:cxn ang="T55">
                            <a:pos x="T34" y="T35"/>
                          </a:cxn>
                          <a:cxn ang="T56">
                            <a:pos x="T36" y="T37"/>
                          </a:cxn>
                        </a:cxnLst>
                        <a:rect l="T57" t="T58" r="T59" b="T60"/>
                        <a:pathLst>
                          <a:path w="761" h="578">
                            <a:moveTo>
                              <a:pt x="0" y="577"/>
                            </a:moveTo>
                            <a:lnTo>
                              <a:pt x="51" y="393"/>
                            </a:lnTo>
                            <a:lnTo>
                              <a:pt x="63" y="307"/>
                            </a:lnTo>
                            <a:lnTo>
                              <a:pt x="114" y="221"/>
                            </a:lnTo>
                            <a:lnTo>
                              <a:pt x="114" y="172"/>
                            </a:lnTo>
                            <a:lnTo>
                              <a:pt x="190" y="98"/>
                            </a:lnTo>
                            <a:lnTo>
                              <a:pt x="203" y="61"/>
                            </a:lnTo>
                            <a:lnTo>
                              <a:pt x="228" y="49"/>
                            </a:lnTo>
                            <a:lnTo>
                              <a:pt x="291" y="12"/>
                            </a:lnTo>
                            <a:lnTo>
                              <a:pt x="342" y="0"/>
                            </a:lnTo>
                            <a:lnTo>
                              <a:pt x="443" y="0"/>
                            </a:lnTo>
                            <a:lnTo>
                              <a:pt x="519" y="37"/>
                            </a:lnTo>
                            <a:lnTo>
                              <a:pt x="583" y="110"/>
                            </a:lnTo>
                            <a:lnTo>
                              <a:pt x="633" y="184"/>
                            </a:lnTo>
                            <a:lnTo>
                              <a:pt x="671" y="258"/>
                            </a:lnTo>
                            <a:lnTo>
                              <a:pt x="722" y="417"/>
                            </a:lnTo>
                            <a:lnTo>
                              <a:pt x="722" y="430"/>
                            </a:lnTo>
                            <a:lnTo>
                              <a:pt x="747" y="552"/>
                            </a:lnTo>
                            <a:lnTo>
                              <a:pt x="760" y="577"/>
                            </a:lnTo>
                          </a:path>
                        </a:pathLst>
                      </a:custGeom>
                      <a:noFill/>
                      <a:ln w="50800" cap="rnd" cmpd="sng">
                        <a:solidFill>
                          <a:srgbClr val="7FFF00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CA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/>
                        </a:p>
                      </a:txBody>
                      <a:useSpRect/>
                    </a:txSp>
                  </a:sp>
                  <a:sp>
                    <a:nvSpPr>
                      <a:cNvPr id="31752" name="Arc 24"/>
                      <a:cNvSpPr>
                        <a:spLocks/>
                      </a:cNvSpPr>
                    </a:nvSpPr>
                    <a:spPr bwMode="auto">
                      <a:xfrm rot="20820000">
                        <a:off x="4843463" y="2854325"/>
                        <a:ext cx="1063625" cy="3082925"/>
                      </a:xfrm>
                      <a:custGeom>
                        <a:avLst/>
                        <a:gdLst>
                          <a:gd name="T0" fmla="*/ 670 w 21600"/>
                          <a:gd name="T1" fmla="*/ 1942 h 21600"/>
                          <a:gd name="T2" fmla="*/ 0 w 21600"/>
                          <a:gd name="T3" fmla="*/ 0 h 21600"/>
                          <a:gd name="T4" fmla="*/ 670 w 21600"/>
                          <a:gd name="T5" fmla="*/ 0 h 21600"/>
                          <a:gd name="T6" fmla="*/ 0 60000 65536"/>
                          <a:gd name="T7" fmla="*/ 0 60000 65536"/>
                          <a:gd name="T8" fmla="*/ 0 60000 65536"/>
                          <a:gd name="T9" fmla="*/ 0 w 21600"/>
                          <a:gd name="T10" fmla="*/ 0 h 21600"/>
                          <a:gd name="T11" fmla="*/ 21600 w 21600"/>
                          <a:gd name="T12" fmla="*/ 21600 h 21600"/>
                        </a:gdLst>
                        <a:ahLst/>
                        <a:cxnLst>
                          <a:cxn ang="T6">
                            <a:pos x="T0" y="T1"/>
                          </a:cxn>
                          <a:cxn ang="T7">
                            <a:pos x="T2" y="T3"/>
                          </a:cxn>
                          <a:cxn ang="T8">
                            <a:pos x="T4" y="T5"/>
                          </a:cxn>
                        </a:cxnLst>
                        <a:rect l="T9" t="T10" r="T11" b="T12"/>
                        <a:pathLst>
                          <a:path w="21600" h="21600" fill="none" extrusionOk="0">
                            <a:moveTo>
                              <a:pt x="21600" y="21600"/>
                            </a:moveTo>
                            <a:cubicBezTo>
                              <a:pt x="9670" y="21600"/>
                              <a:pt x="0" y="11929"/>
                              <a:pt x="0" y="0"/>
                            </a:cubicBezTo>
                          </a:path>
                          <a:path w="21600" h="21600" stroke="0" extrusionOk="0">
                            <a:moveTo>
                              <a:pt x="21600" y="21600"/>
                            </a:moveTo>
                            <a:cubicBezTo>
                              <a:pt x="9670" y="21600"/>
                              <a:pt x="0" y="11929"/>
                              <a:pt x="0" y="0"/>
                            </a:cubicBezTo>
                            <a:lnTo>
                              <a:pt x="21600" y="0"/>
                            </a:lnTo>
                            <a:close/>
                          </a:path>
                        </a:pathLst>
                      </a:custGeom>
                      <a:noFill/>
                      <a:ln w="50800" cap="rnd">
                        <a:solidFill>
                          <a:srgbClr val="7FFF00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CA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161534" w:rsidRPr="009D3399" w:rsidRDefault="00161534" w:rsidP="00161534">
      <w:pPr>
        <w:pStyle w:val="Paragraphedeliste"/>
        <w:numPr>
          <w:ilvl w:val="0"/>
          <w:numId w:val="36"/>
        </w:numPr>
      </w:pPr>
      <w:r w:rsidRPr="009D3399">
        <w:rPr>
          <w:noProof/>
          <w:lang w:eastAsia="en-C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146863</wp:posOffset>
            </wp:positionH>
            <wp:positionV relativeFrom="paragraph">
              <wp:posOffset>97826</wp:posOffset>
            </wp:positionV>
            <wp:extent cx="2881223" cy="2389517"/>
            <wp:effectExtent l="0" t="0" r="0" b="0"/>
            <wp:wrapNone/>
            <wp:docPr id="10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223" cy="2389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3399" w:rsidRPr="009D3399">
        <w:t>Diagramme</w:t>
      </w:r>
      <w:r w:rsidRPr="009D3399">
        <w:t xml:space="preserve"> à secteurs</w:t>
      </w:r>
    </w:p>
    <w:p w:rsidR="00161534" w:rsidRPr="009D3399" w:rsidRDefault="00161534" w:rsidP="00161534"/>
    <w:p w:rsidR="00161534" w:rsidRPr="009D3399" w:rsidRDefault="00161534" w:rsidP="00161534"/>
    <w:p w:rsidR="00161534" w:rsidRPr="009D3399" w:rsidRDefault="00161534" w:rsidP="00161534"/>
    <w:p w:rsidR="00161534" w:rsidRPr="009D3399" w:rsidRDefault="00161534" w:rsidP="00161534"/>
    <w:p w:rsidR="00161534" w:rsidRPr="009D3399" w:rsidRDefault="00161534" w:rsidP="00161534"/>
    <w:p w:rsidR="00161534" w:rsidRPr="009D3399" w:rsidRDefault="00161534" w:rsidP="00161534"/>
    <w:p w:rsidR="00161534" w:rsidRPr="009D3399" w:rsidRDefault="00EB2AF4" w:rsidP="00EB2AF4">
      <w:pPr>
        <w:pStyle w:val="Paragraphedeliste"/>
      </w:pPr>
      <w:r w:rsidRPr="009D3399">
        <w:t xml:space="preserve">** </w:t>
      </w:r>
      <w:r w:rsidR="00161534" w:rsidRPr="009D3399">
        <w:t>Série chronologique: Le graphique doit illustrer l’évolution dans le temps</w:t>
      </w:r>
    </w:p>
    <w:sectPr w:rsidR="00161534" w:rsidRPr="009D3399" w:rsidSect="00295E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LineDraw">
    <w:altName w:val="Courier New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E5466"/>
    <w:multiLevelType w:val="hybridMultilevel"/>
    <w:tmpl w:val="4350DE8A"/>
    <w:lvl w:ilvl="0" w:tplc="06F42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12D6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B24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7E6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FC0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52F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184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702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241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94B25E0"/>
    <w:multiLevelType w:val="hybridMultilevel"/>
    <w:tmpl w:val="54CA42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C7E89"/>
    <w:multiLevelType w:val="hybridMultilevel"/>
    <w:tmpl w:val="686EDF52"/>
    <w:lvl w:ilvl="0" w:tplc="DB144A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B8CA14">
      <w:start w:val="14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8C7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248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F27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62F9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AEB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864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6E46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B086264"/>
    <w:multiLevelType w:val="hybridMultilevel"/>
    <w:tmpl w:val="D44E38DC"/>
    <w:lvl w:ilvl="0" w:tplc="A178E4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A6B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0D64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E9CC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E60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364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804F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AA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123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BA20074"/>
    <w:multiLevelType w:val="hybridMultilevel"/>
    <w:tmpl w:val="2A9CF8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85367"/>
    <w:multiLevelType w:val="hybridMultilevel"/>
    <w:tmpl w:val="AE8236C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9E7D5E"/>
    <w:multiLevelType w:val="hybridMultilevel"/>
    <w:tmpl w:val="9014E8E6"/>
    <w:lvl w:ilvl="0" w:tplc="64765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562A3E">
      <w:start w:val="7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940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CE5B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E27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2005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3C8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76F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4AF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0EAD2B5B"/>
    <w:multiLevelType w:val="hybridMultilevel"/>
    <w:tmpl w:val="E12872BE"/>
    <w:lvl w:ilvl="0" w:tplc="63C03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06159C">
      <w:start w:val="12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926B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14AB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EA59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5A7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E03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4AD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C84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0F544801"/>
    <w:multiLevelType w:val="hybridMultilevel"/>
    <w:tmpl w:val="11C862D4"/>
    <w:lvl w:ilvl="0" w:tplc="C5B6763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MS LineDraw" w:hAnsi="MS LineDraw" w:hint="default"/>
      </w:rPr>
    </w:lvl>
    <w:lvl w:ilvl="1" w:tplc="3CD4E91A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MS LineDraw" w:hAnsi="MS LineDraw" w:hint="default"/>
      </w:rPr>
    </w:lvl>
    <w:lvl w:ilvl="2" w:tplc="20C0D4EE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MS LineDraw" w:hAnsi="MS LineDraw" w:hint="default"/>
      </w:rPr>
    </w:lvl>
    <w:lvl w:ilvl="3" w:tplc="2B5A96BA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MS LineDraw" w:hAnsi="MS LineDraw" w:hint="default"/>
      </w:rPr>
    </w:lvl>
    <w:lvl w:ilvl="4" w:tplc="026C3F28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MS LineDraw" w:hAnsi="MS LineDraw" w:hint="default"/>
      </w:rPr>
    </w:lvl>
    <w:lvl w:ilvl="5" w:tplc="42C6354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MS LineDraw" w:hAnsi="MS LineDraw" w:hint="default"/>
      </w:rPr>
    </w:lvl>
    <w:lvl w:ilvl="6" w:tplc="80D85F52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MS LineDraw" w:hAnsi="MS LineDraw" w:hint="default"/>
      </w:rPr>
    </w:lvl>
    <w:lvl w:ilvl="7" w:tplc="4F106CBC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MS LineDraw" w:hAnsi="MS LineDraw" w:hint="default"/>
      </w:rPr>
    </w:lvl>
    <w:lvl w:ilvl="8" w:tplc="F3C0A802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MS LineDraw" w:hAnsi="MS LineDraw" w:hint="default"/>
      </w:rPr>
    </w:lvl>
  </w:abstractNum>
  <w:abstractNum w:abstractNumId="9">
    <w:nsid w:val="10C05C18"/>
    <w:multiLevelType w:val="hybridMultilevel"/>
    <w:tmpl w:val="7F5A3D12"/>
    <w:lvl w:ilvl="0" w:tplc="539AD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3251DE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BC5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CE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D241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941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D06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40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08B9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25D1D03"/>
    <w:multiLevelType w:val="hybridMultilevel"/>
    <w:tmpl w:val="66EA94D4"/>
    <w:lvl w:ilvl="0" w:tplc="10C6C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AA0D1A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E29456">
      <w:start w:val="1186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084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00E2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D0DD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1219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7A6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E02A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7B35F3E"/>
    <w:multiLevelType w:val="hybridMultilevel"/>
    <w:tmpl w:val="40B8206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BE0783"/>
    <w:multiLevelType w:val="hybridMultilevel"/>
    <w:tmpl w:val="C7E89CA0"/>
    <w:lvl w:ilvl="0" w:tplc="4692A446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MS LineDraw" w:hAnsi="MS LineDraw" w:hint="default"/>
      </w:rPr>
    </w:lvl>
    <w:lvl w:ilvl="1" w:tplc="A0D8E576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MS LineDraw" w:hAnsi="MS LineDraw" w:hint="default"/>
      </w:rPr>
    </w:lvl>
    <w:lvl w:ilvl="2" w:tplc="70D6513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MS LineDraw" w:hAnsi="MS LineDraw" w:hint="default"/>
      </w:rPr>
    </w:lvl>
    <w:lvl w:ilvl="3" w:tplc="31B8D16E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MS LineDraw" w:hAnsi="MS LineDraw" w:hint="default"/>
      </w:rPr>
    </w:lvl>
    <w:lvl w:ilvl="4" w:tplc="EEC47238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MS LineDraw" w:hAnsi="MS LineDraw" w:hint="default"/>
      </w:rPr>
    </w:lvl>
    <w:lvl w:ilvl="5" w:tplc="300E1340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MS LineDraw" w:hAnsi="MS LineDraw" w:hint="default"/>
      </w:rPr>
    </w:lvl>
    <w:lvl w:ilvl="6" w:tplc="EB444F58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MS LineDraw" w:hAnsi="MS LineDraw" w:hint="default"/>
      </w:rPr>
    </w:lvl>
    <w:lvl w:ilvl="7" w:tplc="526ECC9A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MS LineDraw" w:hAnsi="MS LineDraw" w:hint="default"/>
      </w:rPr>
    </w:lvl>
    <w:lvl w:ilvl="8" w:tplc="DC729A60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MS LineDraw" w:hAnsi="MS LineDraw" w:hint="default"/>
      </w:rPr>
    </w:lvl>
  </w:abstractNum>
  <w:abstractNum w:abstractNumId="13">
    <w:nsid w:val="194E6D3A"/>
    <w:multiLevelType w:val="hybridMultilevel"/>
    <w:tmpl w:val="425894F6"/>
    <w:lvl w:ilvl="0" w:tplc="20247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2053A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F209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ECA4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3C92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2081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5880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3C5F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4639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9A1A77"/>
    <w:multiLevelType w:val="hybridMultilevel"/>
    <w:tmpl w:val="26A630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9550A6"/>
    <w:multiLevelType w:val="hybridMultilevel"/>
    <w:tmpl w:val="865034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667572"/>
    <w:multiLevelType w:val="hybridMultilevel"/>
    <w:tmpl w:val="EBCECBA8"/>
    <w:lvl w:ilvl="0" w:tplc="9182C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0C03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B2A0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2C96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9E67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921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5638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9C3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300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60A01BB"/>
    <w:multiLevelType w:val="hybridMultilevel"/>
    <w:tmpl w:val="34AC1A88"/>
    <w:lvl w:ilvl="0" w:tplc="15CE0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A48A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066B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125B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0BEC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A0D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52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8CE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DE6D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286A315C"/>
    <w:multiLevelType w:val="hybridMultilevel"/>
    <w:tmpl w:val="85AED388"/>
    <w:lvl w:ilvl="0" w:tplc="BF0A5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1C3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9EC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48F9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C2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301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E4C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C298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9C8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1A67CCE"/>
    <w:multiLevelType w:val="hybridMultilevel"/>
    <w:tmpl w:val="7C40144E"/>
    <w:lvl w:ilvl="0" w:tplc="6E2042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2070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0A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163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338B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7EA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94C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7C7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6EF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997053F"/>
    <w:multiLevelType w:val="hybridMultilevel"/>
    <w:tmpl w:val="E14A84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602506"/>
    <w:multiLevelType w:val="hybridMultilevel"/>
    <w:tmpl w:val="1C44C344"/>
    <w:lvl w:ilvl="0" w:tplc="9CC83A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B23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102B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E2E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240A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0A9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C00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769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9E1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AA64151"/>
    <w:multiLevelType w:val="hybridMultilevel"/>
    <w:tmpl w:val="272ACAF4"/>
    <w:lvl w:ilvl="0" w:tplc="A1DC0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8C7E8C">
      <w:start w:val="78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2A6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2A52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EAED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544C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2AB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A0C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DE0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3AE471A4"/>
    <w:multiLevelType w:val="hybridMultilevel"/>
    <w:tmpl w:val="EAF437AE"/>
    <w:lvl w:ilvl="0" w:tplc="5F62A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644CFC">
      <w:start w:val="6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CE36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80C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402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9ACB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EEE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DC08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A65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DDC6FC1"/>
    <w:multiLevelType w:val="hybridMultilevel"/>
    <w:tmpl w:val="30242A88"/>
    <w:lvl w:ilvl="0" w:tplc="197E66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C439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262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C6ED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F6F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E295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C0B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F44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8CF1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3E6B5DCF"/>
    <w:multiLevelType w:val="hybridMultilevel"/>
    <w:tmpl w:val="2D767F16"/>
    <w:lvl w:ilvl="0" w:tplc="0972B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BE16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6AD9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7E46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A45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BC1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5204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945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C6BA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0792303"/>
    <w:multiLevelType w:val="hybridMultilevel"/>
    <w:tmpl w:val="B6F099E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BC7D11"/>
    <w:multiLevelType w:val="hybridMultilevel"/>
    <w:tmpl w:val="7D92A9EE"/>
    <w:lvl w:ilvl="0" w:tplc="81C6F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D4C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DE6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E41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428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342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3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D82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8C2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474F5742"/>
    <w:multiLevelType w:val="hybridMultilevel"/>
    <w:tmpl w:val="94E0D4C8"/>
    <w:lvl w:ilvl="0" w:tplc="7BEEC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34CF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742E9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C2459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046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25AD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9C8A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B2B5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1E98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47F67359"/>
    <w:multiLevelType w:val="hybridMultilevel"/>
    <w:tmpl w:val="D83647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3C24D0"/>
    <w:multiLevelType w:val="hybridMultilevel"/>
    <w:tmpl w:val="DCD444D6"/>
    <w:lvl w:ilvl="0" w:tplc="3058EA8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A33EFAF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A5C05A2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5364942C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F88A5FE8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CD6649D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7058782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8E70CEDA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07268D52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31">
    <w:nsid w:val="4F46655E"/>
    <w:multiLevelType w:val="hybridMultilevel"/>
    <w:tmpl w:val="02DE4D4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4B375E"/>
    <w:multiLevelType w:val="hybridMultilevel"/>
    <w:tmpl w:val="8982B8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F64E17"/>
    <w:multiLevelType w:val="hybridMultilevel"/>
    <w:tmpl w:val="35987484"/>
    <w:lvl w:ilvl="0" w:tplc="84402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EA9BBA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2265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E5AA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60E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84D2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BAD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363D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F48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5DF603DB"/>
    <w:multiLevelType w:val="hybridMultilevel"/>
    <w:tmpl w:val="0C3E17CE"/>
    <w:lvl w:ilvl="0" w:tplc="C3AC2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A20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8C43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50FF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DC7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38AF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E4AD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727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E669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5E9533A0"/>
    <w:multiLevelType w:val="hybridMultilevel"/>
    <w:tmpl w:val="6972CE8E"/>
    <w:lvl w:ilvl="0" w:tplc="CDE088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30C2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445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26ED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855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02666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4C7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DA1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403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5FAD44D6"/>
    <w:multiLevelType w:val="hybridMultilevel"/>
    <w:tmpl w:val="2E98E8DE"/>
    <w:lvl w:ilvl="0" w:tplc="46BE6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AA6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46A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5CD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EEC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F0C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2010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D6CE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A0C3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5FCF4032"/>
    <w:multiLevelType w:val="hybridMultilevel"/>
    <w:tmpl w:val="0E868A4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9C15D2"/>
    <w:multiLevelType w:val="hybridMultilevel"/>
    <w:tmpl w:val="958EFE92"/>
    <w:lvl w:ilvl="0" w:tplc="EA322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BC7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4032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2A0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68A3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B456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C20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9ACA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DA6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>
    <w:nsid w:val="60CE1A5E"/>
    <w:multiLevelType w:val="hybridMultilevel"/>
    <w:tmpl w:val="58540DDE"/>
    <w:lvl w:ilvl="0" w:tplc="419EC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B0B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C04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5AF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BC7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0C1E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DA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408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C2A2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1BB102A"/>
    <w:multiLevelType w:val="hybridMultilevel"/>
    <w:tmpl w:val="C12C4722"/>
    <w:lvl w:ilvl="0" w:tplc="5A445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BEC7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80EF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F2C0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F0A8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368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9695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680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00E95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1">
    <w:nsid w:val="67CD5E89"/>
    <w:multiLevelType w:val="hybridMultilevel"/>
    <w:tmpl w:val="AD9E145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5B5A6C"/>
    <w:multiLevelType w:val="hybridMultilevel"/>
    <w:tmpl w:val="4DB6C00A"/>
    <w:lvl w:ilvl="0" w:tplc="C4F475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79432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E811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D8E7D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0E0B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3237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6D2E4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F25D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C8B2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6C0007E8"/>
    <w:multiLevelType w:val="hybridMultilevel"/>
    <w:tmpl w:val="0474493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D16785"/>
    <w:multiLevelType w:val="hybridMultilevel"/>
    <w:tmpl w:val="478297A0"/>
    <w:lvl w:ilvl="0" w:tplc="5412B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E409D2">
      <w:start w:val="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CE47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922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040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96ED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B46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FD0CF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FE3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>
    <w:nsid w:val="71BB7511"/>
    <w:multiLevelType w:val="hybridMultilevel"/>
    <w:tmpl w:val="ACBEA5E2"/>
    <w:lvl w:ilvl="0" w:tplc="5EE03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1B89A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52CD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823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606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0A0A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6234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FEC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8E9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>
    <w:nsid w:val="71DF56B0"/>
    <w:multiLevelType w:val="hybridMultilevel"/>
    <w:tmpl w:val="EB443554"/>
    <w:lvl w:ilvl="0" w:tplc="360819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0C62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2E05D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AE78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DE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7A2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942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9AEA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05A7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5EF106A"/>
    <w:multiLevelType w:val="hybridMultilevel"/>
    <w:tmpl w:val="D086522C"/>
    <w:lvl w:ilvl="0" w:tplc="D36425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328F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9AA0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5B85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704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7C1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BC4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94A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7D440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>
    <w:nsid w:val="779E3B12"/>
    <w:multiLevelType w:val="hybridMultilevel"/>
    <w:tmpl w:val="D2EAFC4A"/>
    <w:lvl w:ilvl="0" w:tplc="32B4A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E8CF0E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3A7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E2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04D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EA8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A6F7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9C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F28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9">
    <w:nsid w:val="7CEF360F"/>
    <w:multiLevelType w:val="hybridMultilevel"/>
    <w:tmpl w:val="1576A674"/>
    <w:lvl w:ilvl="0" w:tplc="2C340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C26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EA8F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726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2E0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44A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F0D7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EAF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72EB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5"/>
  </w:num>
  <w:num w:numId="2">
    <w:abstractNumId w:val="46"/>
  </w:num>
  <w:num w:numId="3">
    <w:abstractNumId w:val="8"/>
  </w:num>
  <w:num w:numId="4">
    <w:abstractNumId w:val="30"/>
  </w:num>
  <w:num w:numId="5">
    <w:abstractNumId w:val="12"/>
  </w:num>
  <w:num w:numId="6">
    <w:abstractNumId w:val="43"/>
  </w:num>
  <w:num w:numId="7">
    <w:abstractNumId w:val="13"/>
  </w:num>
  <w:num w:numId="8">
    <w:abstractNumId w:val="11"/>
  </w:num>
  <w:num w:numId="9">
    <w:abstractNumId w:val="6"/>
  </w:num>
  <w:num w:numId="10">
    <w:abstractNumId w:val="22"/>
  </w:num>
  <w:num w:numId="11">
    <w:abstractNumId w:val="31"/>
  </w:num>
  <w:num w:numId="12">
    <w:abstractNumId w:val="49"/>
  </w:num>
  <w:num w:numId="13">
    <w:abstractNumId w:val="39"/>
  </w:num>
  <w:num w:numId="14">
    <w:abstractNumId w:val="9"/>
  </w:num>
  <w:num w:numId="15">
    <w:abstractNumId w:val="34"/>
  </w:num>
  <w:num w:numId="16">
    <w:abstractNumId w:val="32"/>
  </w:num>
  <w:num w:numId="17">
    <w:abstractNumId w:val="40"/>
  </w:num>
  <w:num w:numId="18">
    <w:abstractNumId w:val="24"/>
  </w:num>
  <w:num w:numId="19">
    <w:abstractNumId w:val="26"/>
  </w:num>
  <w:num w:numId="20">
    <w:abstractNumId w:val="7"/>
  </w:num>
  <w:num w:numId="21">
    <w:abstractNumId w:val="4"/>
  </w:num>
  <w:num w:numId="22">
    <w:abstractNumId w:val="48"/>
  </w:num>
  <w:num w:numId="23">
    <w:abstractNumId w:val="47"/>
  </w:num>
  <w:num w:numId="24">
    <w:abstractNumId w:val="27"/>
  </w:num>
  <w:num w:numId="25">
    <w:abstractNumId w:val="36"/>
  </w:num>
  <w:num w:numId="26">
    <w:abstractNumId w:val="23"/>
  </w:num>
  <w:num w:numId="27">
    <w:abstractNumId w:val="44"/>
  </w:num>
  <w:num w:numId="28">
    <w:abstractNumId w:val="14"/>
  </w:num>
  <w:num w:numId="29">
    <w:abstractNumId w:val="18"/>
  </w:num>
  <w:num w:numId="30">
    <w:abstractNumId w:val="2"/>
  </w:num>
  <w:num w:numId="31">
    <w:abstractNumId w:val="17"/>
  </w:num>
  <w:num w:numId="32">
    <w:abstractNumId w:val="45"/>
  </w:num>
  <w:num w:numId="33">
    <w:abstractNumId w:val="28"/>
  </w:num>
  <w:num w:numId="34">
    <w:abstractNumId w:val="29"/>
  </w:num>
  <w:num w:numId="35">
    <w:abstractNumId w:val="33"/>
  </w:num>
  <w:num w:numId="36">
    <w:abstractNumId w:val="41"/>
  </w:num>
  <w:num w:numId="37">
    <w:abstractNumId w:val="21"/>
  </w:num>
  <w:num w:numId="38">
    <w:abstractNumId w:val="20"/>
  </w:num>
  <w:num w:numId="39">
    <w:abstractNumId w:val="16"/>
  </w:num>
  <w:num w:numId="40">
    <w:abstractNumId w:val="5"/>
  </w:num>
  <w:num w:numId="41">
    <w:abstractNumId w:val="42"/>
  </w:num>
  <w:num w:numId="42">
    <w:abstractNumId w:val="15"/>
  </w:num>
  <w:num w:numId="43">
    <w:abstractNumId w:val="35"/>
  </w:num>
  <w:num w:numId="44">
    <w:abstractNumId w:val="19"/>
  </w:num>
  <w:num w:numId="45">
    <w:abstractNumId w:val="0"/>
  </w:num>
  <w:num w:numId="46">
    <w:abstractNumId w:val="3"/>
  </w:num>
  <w:num w:numId="47">
    <w:abstractNumId w:val="1"/>
  </w:num>
  <w:num w:numId="48">
    <w:abstractNumId w:val="10"/>
  </w:num>
  <w:num w:numId="49">
    <w:abstractNumId w:val="37"/>
  </w:num>
  <w:num w:numId="5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64F67"/>
    <w:rsid w:val="00095780"/>
    <w:rsid w:val="000A14C9"/>
    <w:rsid w:val="000A3CD4"/>
    <w:rsid w:val="000C632F"/>
    <w:rsid w:val="00136394"/>
    <w:rsid w:val="00137CBD"/>
    <w:rsid w:val="00141A7D"/>
    <w:rsid w:val="00150779"/>
    <w:rsid w:val="00161534"/>
    <w:rsid w:val="001C2AAD"/>
    <w:rsid w:val="00233410"/>
    <w:rsid w:val="00233524"/>
    <w:rsid w:val="002632B7"/>
    <w:rsid w:val="00270844"/>
    <w:rsid w:val="00295EFC"/>
    <w:rsid w:val="00296D0B"/>
    <w:rsid w:val="002A5674"/>
    <w:rsid w:val="002C6BD5"/>
    <w:rsid w:val="002E32AB"/>
    <w:rsid w:val="00364F67"/>
    <w:rsid w:val="0039354E"/>
    <w:rsid w:val="003978BD"/>
    <w:rsid w:val="00475E71"/>
    <w:rsid w:val="004E1924"/>
    <w:rsid w:val="004F0AEA"/>
    <w:rsid w:val="004F3289"/>
    <w:rsid w:val="005216E2"/>
    <w:rsid w:val="00525B11"/>
    <w:rsid w:val="00547CFD"/>
    <w:rsid w:val="00555B3C"/>
    <w:rsid w:val="00585644"/>
    <w:rsid w:val="005B3FB5"/>
    <w:rsid w:val="00676D9E"/>
    <w:rsid w:val="00717DC1"/>
    <w:rsid w:val="0072265B"/>
    <w:rsid w:val="008878E1"/>
    <w:rsid w:val="008B5172"/>
    <w:rsid w:val="008E3C44"/>
    <w:rsid w:val="00961B02"/>
    <w:rsid w:val="009D3399"/>
    <w:rsid w:val="00A15B3D"/>
    <w:rsid w:val="00A60EB1"/>
    <w:rsid w:val="00A619A0"/>
    <w:rsid w:val="00B40221"/>
    <w:rsid w:val="00B90DA9"/>
    <w:rsid w:val="00BE706C"/>
    <w:rsid w:val="00C21E9B"/>
    <w:rsid w:val="00C25A1E"/>
    <w:rsid w:val="00C57438"/>
    <w:rsid w:val="00C7196A"/>
    <w:rsid w:val="00D02B20"/>
    <w:rsid w:val="00D23235"/>
    <w:rsid w:val="00D318BB"/>
    <w:rsid w:val="00D35ABE"/>
    <w:rsid w:val="00D36124"/>
    <w:rsid w:val="00D8629F"/>
    <w:rsid w:val="00DB3743"/>
    <w:rsid w:val="00DE0353"/>
    <w:rsid w:val="00E14DCD"/>
    <w:rsid w:val="00E61A4E"/>
    <w:rsid w:val="00EB2AF4"/>
    <w:rsid w:val="00ED4060"/>
    <w:rsid w:val="00ED5441"/>
    <w:rsid w:val="00EE0645"/>
    <w:rsid w:val="00EE653E"/>
    <w:rsid w:val="00FB7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FC"/>
    <w:rPr>
      <w:lang w:val="fr-CA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23235"/>
    <w:pPr>
      <w:ind w:left="720"/>
      <w:contextualSpacing/>
    </w:pPr>
  </w:style>
  <w:style w:type="table" w:styleId="Grilledutableau">
    <w:name w:val="Table Grid"/>
    <w:basedOn w:val="TableauNormal"/>
    <w:uiPriority w:val="59"/>
    <w:rsid w:val="008878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14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4DCD"/>
    <w:rPr>
      <w:rFonts w:ascii="Tahoma" w:hAnsi="Tahoma" w:cs="Tahoma"/>
      <w:sz w:val="16"/>
      <w:szCs w:val="16"/>
      <w:lang w:val="fr-CA"/>
    </w:rPr>
  </w:style>
  <w:style w:type="paragraph" w:styleId="NormalWeb">
    <w:name w:val="Normal (Web)"/>
    <w:basedOn w:val="Normal"/>
    <w:uiPriority w:val="99"/>
    <w:semiHidden/>
    <w:unhideWhenUsed/>
    <w:rsid w:val="001615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7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31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0563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38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496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211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534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43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11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07963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00597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2682">
          <w:marLeft w:val="131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0095">
          <w:marLeft w:val="131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1197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0524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46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29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999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483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665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652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21358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631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4554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0544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7378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963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26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69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4574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7966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367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670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470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49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038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198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116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32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57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3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248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80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71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71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854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05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16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9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4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39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6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2121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8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863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7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52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786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91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4596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1165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5140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995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02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7198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89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92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7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9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56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69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1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44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0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85935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632520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5935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315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010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1246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99180">
          <w:marLeft w:val="835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3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4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0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45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09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199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21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0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32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82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1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79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7090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5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06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312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34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386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40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594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218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5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046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3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5193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732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2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45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7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585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87092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40191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7393">
          <w:marLeft w:val="57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0339">
          <w:marLeft w:val="57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621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73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65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71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8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78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83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0462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1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159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835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26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2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911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584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02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8921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58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0005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49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60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11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9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81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865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561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800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43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811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26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686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59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8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1643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5239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01761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7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326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42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image" Target="media/image11.emf"/><Relationship Id="rId7" Type="http://schemas.openxmlformats.org/officeDocument/2006/relationships/image" Target="media/image2.wmf"/><Relationship Id="rId12" Type="http://schemas.openxmlformats.org/officeDocument/2006/relationships/image" Target="media/image5.wmf"/><Relationship Id="rId17" Type="http://schemas.openxmlformats.org/officeDocument/2006/relationships/chart" Target="charts/chart1.xml"/><Relationship Id="rId2" Type="http://schemas.openxmlformats.org/officeDocument/2006/relationships/styles" Target="styles.xml"/><Relationship Id="rId16" Type="http://schemas.openxmlformats.org/officeDocument/2006/relationships/image" Target="media/image7.emf"/><Relationship Id="rId20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6.wmf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CA"/>
  <c:chart>
    <c:autoTitleDeleted val="1"/>
    <c:plotArea>
      <c:layout>
        <c:manualLayout>
          <c:layoutTarget val="inner"/>
          <c:xMode val="edge"/>
          <c:yMode val="edge"/>
          <c:x val="0.12820512820512819"/>
          <c:y val="5.0549450549450543E-2"/>
          <c:w val="0.70818070818070822"/>
          <c:h val="0.68571428571428561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Nombre d'appareil</c:v>
                </c:pt>
              </c:strCache>
            </c:strRef>
          </c:tx>
          <c:spPr>
            <a:solidFill>
              <a:srgbClr val="F57B49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Sheet1!$B$1:$G$1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</c:numCache>
            </c:numRef>
          </c:cat>
          <c:val>
            <c:numRef>
              <c:f>Sheet1!$B$2:$G$2</c:f>
              <c:numCache>
                <c:formatCode>General</c:formatCode>
                <c:ptCount val="6"/>
                <c:pt idx="0">
                  <c:v>101</c:v>
                </c:pt>
                <c:pt idx="1">
                  <c:v>140</c:v>
                </c:pt>
                <c:pt idx="2">
                  <c:v>92</c:v>
                </c:pt>
                <c:pt idx="3">
                  <c:v>42</c:v>
                </c:pt>
                <c:pt idx="4">
                  <c:v>18</c:v>
                </c:pt>
                <c:pt idx="5">
                  <c:v>3</c:v>
                </c:pt>
              </c:numCache>
            </c:numRef>
          </c:val>
        </c:ser>
        <c:gapWidth val="500"/>
        <c:axId val="96884992"/>
        <c:axId val="96914432"/>
      </c:barChart>
      <c:catAx>
        <c:axId val="968849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CA" sz="900" b="0"/>
                  <a:t>Nombre d'erreurs</a:t>
                </a:r>
              </a:p>
            </c:rich>
          </c:tx>
          <c:layout>
            <c:manualLayout>
              <c:xMode val="edge"/>
              <c:yMode val="edge"/>
              <c:x val="0.35531135531135538"/>
              <c:y val="0.8571428571428573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en-US"/>
          </a:p>
        </c:txPr>
        <c:crossAx val="96914432"/>
        <c:crosses val="autoZero"/>
        <c:lblAlgn val="ctr"/>
        <c:lblOffset val="100"/>
        <c:tickLblSkip val="1"/>
        <c:tickMarkSkip val="1"/>
      </c:catAx>
      <c:valAx>
        <c:axId val="9691443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CA" sz="900" b="0"/>
                  <a:t>Fréquence absolue</a:t>
                </a:r>
              </a:p>
            </c:rich>
          </c:tx>
          <c:layout>
            <c:manualLayout>
              <c:xMode val="edge"/>
              <c:yMode val="edge"/>
              <c:x val="3.6630036630036643E-3"/>
              <c:y val="0.1428571428571429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en-US"/>
          </a:p>
        </c:txPr>
        <c:crossAx val="9688499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8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8</Pages>
  <Words>1442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</dc:creator>
  <cp:lastModifiedBy>Rachel</cp:lastModifiedBy>
  <cp:revision>27</cp:revision>
  <dcterms:created xsi:type="dcterms:W3CDTF">2012-02-01T19:52:00Z</dcterms:created>
  <dcterms:modified xsi:type="dcterms:W3CDTF">2012-02-02T23:21:00Z</dcterms:modified>
</cp:coreProperties>
</file>